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DAFF" w14:textId="77777777" w:rsidR="007A77ED" w:rsidRPr="00FD6238" w:rsidRDefault="007A77ED" w:rsidP="007A77ED">
      <w:pPr>
        <w:tabs>
          <w:tab w:val="left" w:pos="4500"/>
        </w:tabs>
        <w:ind w:right="75"/>
        <w:jc w:val="center"/>
        <w:rPr>
          <w:rFonts w:ascii="Arial Narrow" w:hAnsi="Arial Narrow"/>
          <w:b/>
          <w:bCs/>
          <w:sz w:val="44"/>
          <w:szCs w:val="44"/>
        </w:rPr>
      </w:pPr>
      <w:r w:rsidRPr="00FD6238">
        <w:rPr>
          <w:rFonts w:ascii="Arial Narrow" w:hAnsi="Arial Narrow"/>
          <w:b/>
          <w:bCs/>
          <w:sz w:val="44"/>
          <w:szCs w:val="44"/>
        </w:rPr>
        <w:t>Óbudai Egyetem</w:t>
      </w:r>
    </w:p>
    <w:p w14:paraId="47396910" w14:textId="77777777" w:rsidR="007A77ED" w:rsidRPr="00FD6238" w:rsidRDefault="006C7DF0" w:rsidP="007A77ED">
      <w:pPr>
        <w:ind w:right="75"/>
        <w:jc w:val="center"/>
        <w:rPr>
          <w:rFonts w:ascii="Arial Narrow" w:hAnsi="Arial Narrow"/>
          <w:b/>
          <w:bCs/>
          <w:sz w:val="44"/>
          <w:szCs w:val="44"/>
        </w:rPr>
      </w:pPr>
      <w:r>
        <w:rPr>
          <w:rFonts w:ascii="Arial Narrow" w:hAnsi="Arial Narrow"/>
          <w:b/>
          <w:bCs/>
          <w:sz w:val="44"/>
          <w:szCs w:val="44"/>
        </w:rPr>
        <w:t>Kandó Kálmán Villamosmérnöki</w:t>
      </w:r>
      <w:r w:rsidR="007A77ED" w:rsidRPr="00FD6238">
        <w:rPr>
          <w:rFonts w:ascii="Arial Narrow" w:hAnsi="Arial Narrow"/>
          <w:b/>
          <w:bCs/>
          <w:sz w:val="44"/>
          <w:szCs w:val="44"/>
        </w:rPr>
        <w:t xml:space="preserve"> Kar</w:t>
      </w:r>
    </w:p>
    <w:p w14:paraId="0080718B" w14:textId="77777777" w:rsidR="007A77ED" w:rsidRPr="00192FED" w:rsidRDefault="007A77ED" w:rsidP="007A77ED">
      <w:pPr>
        <w:ind w:right="75"/>
        <w:jc w:val="center"/>
        <w:rPr>
          <w:rFonts w:ascii="Arial Narrow" w:hAnsi="Arial Narrow"/>
          <w:sz w:val="40"/>
          <w:szCs w:val="40"/>
        </w:rPr>
      </w:pPr>
    </w:p>
    <w:p w14:paraId="5A909618" w14:textId="77777777" w:rsidR="007A77ED" w:rsidRPr="00192FED" w:rsidRDefault="00FD6238" w:rsidP="007A77ED">
      <w:pPr>
        <w:jc w:val="center"/>
        <w:rPr>
          <w:rFonts w:ascii="Arial Narrow" w:hAnsi="Arial Narrow" w:cs="Arial"/>
          <w:sz w:val="40"/>
          <w:szCs w:val="40"/>
        </w:rPr>
      </w:pPr>
      <w:r w:rsidRPr="00ED1F88">
        <w:rPr>
          <w:rFonts w:ascii="Times New Roman" w:eastAsia="Arial Narrow" w:hAnsi="Times New Roman" w:cs="Times New Roman"/>
          <w:b/>
          <w:noProof/>
          <w:sz w:val="40"/>
          <w:lang w:val="en-US"/>
        </w:rPr>
        <w:drawing>
          <wp:inline distT="0" distB="0" distL="0" distR="0" wp14:anchorId="318FE7CE" wp14:editId="3CF2D954">
            <wp:extent cx="1981200" cy="3426460"/>
            <wp:effectExtent l="0" t="0" r="0" b="2540"/>
            <wp:docPr id="10" name="Kép 10"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ép 10" descr="A képen szöveg látható&#10;&#10;Automatikusan generált leírá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3426460"/>
                    </a:xfrm>
                    <a:prstGeom prst="rect">
                      <a:avLst/>
                    </a:prstGeom>
                    <a:noFill/>
                  </pic:spPr>
                </pic:pic>
              </a:graphicData>
            </a:graphic>
          </wp:inline>
        </w:drawing>
      </w:r>
    </w:p>
    <w:p w14:paraId="77DB0430" w14:textId="77777777" w:rsidR="007A77ED" w:rsidRPr="00192FED" w:rsidRDefault="007A77ED" w:rsidP="007A77ED">
      <w:pPr>
        <w:tabs>
          <w:tab w:val="left" w:pos="4500"/>
        </w:tabs>
        <w:ind w:right="75"/>
        <w:jc w:val="center"/>
        <w:rPr>
          <w:rFonts w:ascii="Arial Narrow" w:hAnsi="Arial Narrow"/>
          <w:sz w:val="36"/>
          <w:szCs w:val="36"/>
        </w:rPr>
      </w:pPr>
    </w:p>
    <w:p w14:paraId="283C9934" w14:textId="77777777" w:rsidR="007A77ED" w:rsidRPr="00192FED" w:rsidRDefault="007A77ED" w:rsidP="006C7DF0">
      <w:pPr>
        <w:ind w:right="75"/>
        <w:jc w:val="center"/>
        <w:rPr>
          <w:rFonts w:ascii="Arial Narrow" w:hAnsi="Arial Narrow" w:cs="Arial"/>
          <w:b/>
          <w:sz w:val="40"/>
          <w:szCs w:val="40"/>
        </w:rPr>
      </w:pPr>
    </w:p>
    <w:p w14:paraId="37CE2BCB" w14:textId="77777777" w:rsidR="007A77ED" w:rsidRPr="00192FED" w:rsidRDefault="007A77ED" w:rsidP="007A77ED">
      <w:pPr>
        <w:ind w:right="75"/>
        <w:jc w:val="center"/>
        <w:rPr>
          <w:rFonts w:ascii="Arial Narrow" w:hAnsi="Arial Narrow" w:cs="Arial"/>
          <w:b/>
          <w:sz w:val="40"/>
          <w:szCs w:val="40"/>
        </w:rPr>
      </w:pPr>
    </w:p>
    <w:p w14:paraId="7B72E4A8" w14:textId="77777777" w:rsidR="007A77ED" w:rsidRPr="00FD6238" w:rsidRDefault="00725FEF" w:rsidP="007A77ED">
      <w:pPr>
        <w:pStyle w:val="Cm"/>
        <w:jc w:val="center"/>
        <w:rPr>
          <w:rFonts w:ascii="Arial Narrow" w:hAnsi="Arial Narrow" w:cs="Times New Roman"/>
          <w:b/>
          <w:sz w:val="44"/>
          <w:szCs w:val="44"/>
        </w:rPr>
      </w:pPr>
      <w:r w:rsidRPr="00FD6238">
        <w:rPr>
          <w:rFonts w:ascii="Arial Narrow" w:hAnsi="Arial Narrow" w:cs="Times New Roman"/>
          <w:b/>
          <w:sz w:val="44"/>
          <w:szCs w:val="44"/>
        </w:rPr>
        <w:t>Egyeztetett Duális Képzési Program</w:t>
      </w:r>
    </w:p>
    <w:p w14:paraId="01BB000A" w14:textId="77777777" w:rsidR="007A77ED" w:rsidRPr="00FD6238" w:rsidRDefault="007A77ED" w:rsidP="006C7DF0">
      <w:pPr>
        <w:jc w:val="center"/>
        <w:rPr>
          <w:rFonts w:ascii="Arial Narrow" w:hAnsi="Arial Narrow" w:cs="Times New Roman"/>
          <w:sz w:val="48"/>
          <w:szCs w:val="48"/>
        </w:rPr>
      </w:pPr>
    </w:p>
    <w:p w14:paraId="7DFD2E9C" w14:textId="4B5C3C22" w:rsidR="007A77ED" w:rsidRPr="00FD6238" w:rsidRDefault="006C7DF0" w:rsidP="007A77ED">
      <w:pPr>
        <w:ind w:right="75"/>
        <w:jc w:val="center"/>
        <w:rPr>
          <w:rFonts w:ascii="Arial Narrow" w:hAnsi="Arial Narrow" w:cs="Arial"/>
          <w:b/>
          <w:sz w:val="40"/>
          <w:szCs w:val="40"/>
        </w:rPr>
      </w:pPr>
      <w:r w:rsidRPr="006C7DF0">
        <w:rPr>
          <w:rFonts w:ascii="Arial Narrow" w:hAnsi="Arial Narrow" w:cs="Times New Roman"/>
          <w:b/>
          <w:sz w:val="48"/>
          <w:szCs w:val="48"/>
        </w:rPr>
        <w:t xml:space="preserve">villamosmérnök </w:t>
      </w:r>
      <w:r w:rsidR="00F67530">
        <w:rPr>
          <w:rFonts w:ascii="Arial Narrow" w:hAnsi="Arial Narrow" w:cs="Times New Roman"/>
          <w:b/>
          <w:sz w:val="48"/>
          <w:szCs w:val="48"/>
        </w:rPr>
        <w:t>alap</w:t>
      </w:r>
      <w:r w:rsidR="007A77ED" w:rsidRPr="006C7DF0">
        <w:rPr>
          <w:rFonts w:ascii="Arial Narrow" w:hAnsi="Arial Narrow" w:cs="Times New Roman"/>
          <w:b/>
          <w:sz w:val="48"/>
          <w:szCs w:val="48"/>
        </w:rPr>
        <w:t>szak</w:t>
      </w:r>
    </w:p>
    <w:p w14:paraId="74F2129A" w14:textId="77777777" w:rsidR="007A77ED" w:rsidRPr="00192FED" w:rsidRDefault="007A77ED" w:rsidP="007A77ED">
      <w:pPr>
        <w:ind w:right="75"/>
        <w:jc w:val="center"/>
        <w:rPr>
          <w:rFonts w:ascii="Arial Narrow" w:hAnsi="Arial Narrow" w:cs="Arial"/>
          <w:b/>
          <w:sz w:val="40"/>
          <w:szCs w:val="40"/>
        </w:rPr>
      </w:pPr>
    </w:p>
    <w:p w14:paraId="05C09F80" w14:textId="77777777" w:rsidR="007A77ED" w:rsidRPr="00192FED" w:rsidRDefault="00FD6238" w:rsidP="007A77ED">
      <w:pPr>
        <w:ind w:right="75"/>
        <w:jc w:val="center"/>
        <w:rPr>
          <w:rFonts w:ascii="Arial Narrow" w:hAnsi="Arial Narrow" w:cs="Arial"/>
          <w:b/>
          <w:sz w:val="40"/>
          <w:szCs w:val="40"/>
        </w:rPr>
      </w:pPr>
      <w:r>
        <w:rPr>
          <w:rFonts w:ascii="Arial Narrow" w:hAnsi="Arial Narrow" w:cs="Arial"/>
          <w:b/>
          <w:sz w:val="40"/>
          <w:szCs w:val="40"/>
        </w:rPr>
        <w:t>F tanterv (érvényes 2023. szeptember 1-től)</w:t>
      </w:r>
    </w:p>
    <w:p w14:paraId="49B3A739" w14:textId="77777777" w:rsidR="007A77ED" w:rsidRPr="00192FED" w:rsidRDefault="007A77ED" w:rsidP="00FD6238">
      <w:pPr>
        <w:autoSpaceDE w:val="0"/>
        <w:autoSpaceDN w:val="0"/>
        <w:adjustRightInd w:val="0"/>
        <w:spacing w:line="276" w:lineRule="auto"/>
      </w:pPr>
      <w:r w:rsidRPr="00192FED">
        <w:br w:type="page"/>
      </w:r>
    </w:p>
    <w:p w14:paraId="0C23189E" w14:textId="77777777" w:rsidR="00FD6238" w:rsidRPr="00FD6238" w:rsidRDefault="00FD6238" w:rsidP="00FD6238">
      <w:pPr>
        <w:autoSpaceDE w:val="0"/>
        <w:autoSpaceDN w:val="0"/>
        <w:adjustRightInd w:val="0"/>
        <w:spacing w:line="276" w:lineRule="auto"/>
        <w:jc w:val="both"/>
        <w:rPr>
          <w:rFonts w:cstheme="minorHAnsi"/>
          <w:sz w:val="24"/>
          <w:szCs w:val="24"/>
        </w:rPr>
      </w:pPr>
      <w:r w:rsidRPr="00FD6238">
        <w:rPr>
          <w:rFonts w:cstheme="minorHAnsi"/>
          <w:sz w:val="24"/>
          <w:szCs w:val="24"/>
        </w:rPr>
        <w:lastRenderedPageBreak/>
        <w:t>A duális képzés célja, hogy a hallgatók, a leendő szakképzettségüknek megfelelő munkahelyen, munkakörben összekapcsolják az elméleti és a gyakorlati ismereteket, fejlesszék a munkafolyamatokban a szakma gyakorlásához szükséges munkavállalói kompetenciákat. A teljes képzési időn átívelően folyamatosan gyakorlati jártasságra tegyenek szert, valamint fejlesszék a munkafolyamatokban a személyi kapcsolatokat és az együttműködést. A feladatmegoldásokban érvényesítsék az értékelő és önértékelő magatartást, továbbá innovációs készségüket. A diploma megszerzése után a lehető legrövidebb időn belül a cégek elvárásainak megfelelően, tudjanak azonnal hasznosítható tudással munkába állni. Ez az oktatási forma jól szolgálja, mint a vállalatok, mint a hallgatók érdekeit. A duális képzés során a hallgatók olyan készségekre, képességekre, gyakorlati tudásra, kapcsolatrendszerre tesznek szert, amellyel a kortársaikhoz képest a diploma megszerzése után jelentős előnyt szereznek a munkaerőpiacon való elhelyezkedésben.</w:t>
      </w:r>
    </w:p>
    <w:p w14:paraId="39740FE2" w14:textId="77777777" w:rsidR="00FD6238" w:rsidRPr="00FD6238" w:rsidRDefault="00FD6238" w:rsidP="00FD6238">
      <w:pPr>
        <w:autoSpaceDE w:val="0"/>
        <w:autoSpaceDN w:val="0"/>
        <w:adjustRightInd w:val="0"/>
        <w:spacing w:line="276" w:lineRule="auto"/>
        <w:jc w:val="both"/>
        <w:rPr>
          <w:rFonts w:cstheme="minorHAnsi"/>
          <w:sz w:val="24"/>
          <w:szCs w:val="24"/>
        </w:rPr>
      </w:pPr>
      <w:r w:rsidRPr="00FD6238">
        <w:rPr>
          <w:rFonts w:cstheme="minorHAnsi"/>
          <w:sz w:val="24"/>
          <w:szCs w:val="24"/>
        </w:rPr>
        <w:t>A duális képzés segítségével a gazdálkodó szervezetek olyan munkavállalókat nevelhetnek ki, akiket a diplomázás után nem kell költséges továbbképzésekre küldeni, betanításuk nem tart hónapokig, évekig és tudásuk bizonyos gyakorlatorientált része munkahely-specifikus lesz.</w:t>
      </w:r>
    </w:p>
    <w:p w14:paraId="34922A91" w14:textId="77777777" w:rsidR="00FD6238" w:rsidRPr="00FD6238" w:rsidRDefault="00FD6238" w:rsidP="00FD6238">
      <w:pPr>
        <w:autoSpaceDE w:val="0"/>
        <w:autoSpaceDN w:val="0"/>
        <w:adjustRightInd w:val="0"/>
        <w:spacing w:line="276" w:lineRule="auto"/>
        <w:jc w:val="both"/>
        <w:rPr>
          <w:rFonts w:cstheme="minorHAnsi"/>
          <w:sz w:val="24"/>
          <w:szCs w:val="24"/>
        </w:rPr>
      </w:pPr>
      <w:r w:rsidRPr="00FD6238">
        <w:rPr>
          <w:rFonts w:cstheme="minorHAnsi"/>
          <w:sz w:val="24"/>
          <w:szCs w:val="24"/>
        </w:rPr>
        <w:t xml:space="preserve">A tanév időbeosztását úgy határoztuk meg, hogy félévenként 14-14 hét szorgalmi időszakban a duális hallgató a többi nem duális hallgatóval együtt vesz részt az egyetemi </w:t>
      </w:r>
      <w:r w:rsidR="007D3871">
        <w:rPr>
          <w:rFonts w:cstheme="minorHAnsi"/>
          <w:sz w:val="24"/>
          <w:szCs w:val="24"/>
        </w:rPr>
        <w:t>alap</w:t>
      </w:r>
      <w:r w:rsidRPr="00FD6238">
        <w:rPr>
          <w:rFonts w:cstheme="minorHAnsi"/>
          <w:sz w:val="24"/>
          <w:szCs w:val="24"/>
        </w:rPr>
        <w:t>képzésben az 1-6.</w:t>
      </w:r>
      <w:r w:rsidR="007D3871">
        <w:rPr>
          <w:rFonts w:cstheme="minorHAnsi"/>
          <w:sz w:val="24"/>
          <w:szCs w:val="24"/>
        </w:rPr>
        <w:t xml:space="preserve">, mesterképzésben 1-4. </w:t>
      </w:r>
      <w:r w:rsidR="007D3871" w:rsidRPr="00FD6238">
        <w:rPr>
          <w:rFonts w:cstheme="minorHAnsi"/>
          <w:sz w:val="24"/>
          <w:szCs w:val="24"/>
        </w:rPr>
        <w:t>félév során</w:t>
      </w:r>
      <w:r w:rsidRPr="00FD6238">
        <w:rPr>
          <w:rFonts w:cstheme="minorHAnsi"/>
          <w:sz w:val="24"/>
          <w:szCs w:val="24"/>
        </w:rPr>
        <w:t>. A fennmaradó 24 hétben a vállalatnál vesznek részt gyakorlati képzésben, mely időszak alatt 4 hét szabadságot vehetnek ki a vállalattal történő egyeztetés szerint. Az utolsó, azaz 7.</w:t>
      </w:r>
      <w:r w:rsidR="00304177">
        <w:rPr>
          <w:rFonts w:cstheme="minorHAnsi"/>
          <w:sz w:val="24"/>
          <w:szCs w:val="24"/>
        </w:rPr>
        <w:t>/4.</w:t>
      </w:r>
      <w:r w:rsidRPr="00FD6238">
        <w:rPr>
          <w:rFonts w:cstheme="minorHAnsi"/>
          <w:sz w:val="24"/>
          <w:szCs w:val="24"/>
        </w:rPr>
        <w:t xml:space="preserve"> félévben a szakdolgozat</w:t>
      </w:r>
      <w:r w:rsidR="00304177">
        <w:rPr>
          <w:rFonts w:cstheme="minorHAnsi"/>
          <w:sz w:val="24"/>
          <w:szCs w:val="24"/>
        </w:rPr>
        <w:t>/diplomamunka</w:t>
      </w:r>
      <w:r w:rsidRPr="00FD6238">
        <w:rPr>
          <w:rFonts w:cstheme="minorHAnsi"/>
          <w:sz w:val="24"/>
          <w:szCs w:val="24"/>
        </w:rPr>
        <w:t xml:space="preserve"> készítése vállalati témából a vállalati gyakorlat része.</w:t>
      </w:r>
    </w:p>
    <w:p w14:paraId="6677D1DE" w14:textId="77777777" w:rsidR="00FD6238" w:rsidRPr="00FD6238" w:rsidRDefault="00FD6238" w:rsidP="00FD6238">
      <w:pPr>
        <w:autoSpaceDE w:val="0"/>
        <w:autoSpaceDN w:val="0"/>
        <w:adjustRightInd w:val="0"/>
        <w:spacing w:line="276" w:lineRule="auto"/>
        <w:jc w:val="both"/>
        <w:rPr>
          <w:rFonts w:cstheme="minorHAnsi"/>
          <w:sz w:val="24"/>
          <w:szCs w:val="24"/>
        </w:rPr>
      </w:pPr>
      <w:r w:rsidRPr="00FD6238">
        <w:rPr>
          <w:rFonts w:cstheme="minorHAnsi"/>
          <w:sz w:val="24"/>
          <w:szCs w:val="24"/>
        </w:rPr>
        <w:t xml:space="preserve">Az egyes egyetemi szorgalmi időszakot követő vállalati időszakra gyakorlati duális képzési </w:t>
      </w:r>
      <w:r w:rsidR="00906D34">
        <w:rPr>
          <w:rFonts w:cstheme="minorHAnsi"/>
          <w:sz w:val="24"/>
          <w:szCs w:val="24"/>
        </w:rPr>
        <w:t>program</w:t>
      </w:r>
      <w:r w:rsidRPr="00FD6238">
        <w:rPr>
          <w:rFonts w:cstheme="minorHAnsi"/>
          <w:sz w:val="24"/>
          <w:szCs w:val="24"/>
        </w:rPr>
        <w:t xml:space="preserve"> került kidolgozásra. A gyakorlati </w:t>
      </w:r>
      <w:r w:rsidR="00906D34">
        <w:rPr>
          <w:rFonts w:cstheme="minorHAnsi"/>
          <w:sz w:val="24"/>
          <w:szCs w:val="24"/>
        </w:rPr>
        <w:t>program</w:t>
      </w:r>
      <w:r w:rsidRPr="00FD6238">
        <w:rPr>
          <w:rFonts w:cstheme="minorHAnsi"/>
          <w:sz w:val="24"/>
          <w:szCs w:val="24"/>
        </w:rPr>
        <w:t xml:space="preserve"> elemei kapcsolódnak az adott félév egyetemi tantervében szereplő egyes tantárgyakhoz, másrészt olyan kiegészítő elemeket tartalmaznak, melyek a vállalati struktúra, a vállalati kultúra megismerése, puha készségek fejlesztése.</w:t>
      </w:r>
    </w:p>
    <w:p w14:paraId="1DBB1FA5" w14:textId="77777777" w:rsidR="00FD6238" w:rsidRPr="00FD6238" w:rsidRDefault="00FD6238" w:rsidP="00FD6238">
      <w:pPr>
        <w:autoSpaceDE w:val="0"/>
        <w:autoSpaceDN w:val="0"/>
        <w:adjustRightInd w:val="0"/>
        <w:spacing w:line="276" w:lineRule="auto"/>
        <w:jc w:val="both"/>
        <w:rPr>
          <w:rFonts w:cstheme="minorHAnsi"/>
          <w:sz w:val="24"/>
          <w:szCs w:val="24"/>
        </w:rPr>
      </w:pPr>
      <w:r w:rsidRPr="00FD6238">
        <w:rPr>
          <w:rFonts w:cstheme="minorHAnsi"/>
          <w:sz w:val="24"/>
          <w:szCs w:val="24"/>
        </w:rPr>
        <w:t>Ezen vállalati gyakorlati tantervek alapján félévenként el kell készíteni a vállalati duális órarendet, ami tartalmazza, hogy az adott partnervállalatnál a hallgató milyen oktatásban vesz részt, illetve milyen gyakorlati projekten dolgozik, és ebben ki az ő mentora az adott részfeladatban. A hallgató mellé rendelt, dedikált szakmai mentor:</w:t>
      </w:r>
    </w:p>
    <w:p w14:paraId="2EB9C94B" w14:textId="77777777" w:rsidR="00FD6238" w:rsidRPr="00FD6238" w:rsidRDefault="00FD6238" w:rsidP="00FD6238">
      <w:pPr>
        <w:pStyle w:val="Listaszerbekezds"/>
        <w:numPr>
          <w:ilvl w:val="0"/>
          <w:numId w:val="4"/>
        </w:numPr>
        <w:autoSpaceDE w:val="0"/>
        <w:autoSpaceDN w:val="0"/>
        <w:adjustRightInd w:val="0"/>
        <w:spacing w:line="276" w:lineRule="auto"/>
        <w:jc w:val="both"/>
        <w:rPr>
          <w:rFonts w:cstheme="minorHAnsi"/>
          <w:sz w:val="24"/>
          <w:szCs w:val="24"/>
        </w:rPr>
      </w:pPr>
      <w:r w:rsidRPr="00FD6238">
        <w:rPr>
          <w:rFonts w:cstheme="minorHAnsi"/>
          <w:sz w:val="24"/>
          <w:szCs w:val="24"/>
        </w:rPr>
        <w:t>Felsőfokú műszaki, vagy a tárgyhoz illeszkedő végzettséggel és 3 év gyakorlattal rendelkezik és/vagy</w:t>
      </w:r>
    </w:p>
    <w:p w14:paraId="286C1F9C" w14:textId="77777777" w:rsidR="00FD6238" w:rsidRPr="00FD6238" w:rsidRDefault="00FD6238" w:rsidP="00FD6238">
      <w:pPr>
        <w:pStyle w:val="Listaszerbekezds"/>
        <w:numPr>
          <w:ilvl w:val="0"/>
          <w:numId w:val="4"/>
        </w:numPr>
        <w:autoSpaceDE w:val="0"/>
        <w:autoSpaceDN w:val="0"/>
        <w:adjustRightInd w:val="0"/>
        <w:spacing w:line="276" w:lineRule="auto"/>
        <w:jc w:val="both"/>
        <w:rPr>
          <w:rFonts w:cstheme="minorHAnsi"/>
          <w:sz w:val="24"/>
          <w:szCs w:val="24"/>
        </w:rPr>
      </w:pPr>
      <w:r w:rsidRPr="00FD6238">
        <w:rPr>
          <w:rFonts w:cstheme="minorHAnsi"/>
          <w:sz w:val="24"/>
          <w:szCs w:val="24"/>
        </w:rPr>
        <w:t>Középfokú–műszaki, vagy a tárgyhoz illeszkedő végzettséggel és 5 év gyakorlattal rendelkezik és/vagy</w:t>
      </w:r>
    </w:p>
    <w:p w14:paraId="57056396" w14:textId="77777777" w:rsidR="00FD6238" w:rsidRPr="00FD6238" w:rsidRDefault="00FD6238" w:rsidP="00FD6238">
      <w:pPr>
        <w:pStyle w:val="Listaszerbekezds"/>
        <w:numPr>
          <w:ilvl w:val="0"/>
          <w:numId w:val="4"/>
        </w:numPr>
        <w:autoSpaceDE w:val="0"/>
        <w:autoSpaceDN w:val="0"/>
        <w:adjustRightInd w:val="0"/>
        <w:spacing w:line="276" w:lineRule="auto"/>
        <w:jc w:val="both"/>
        <w:rPr>
          <w:rFonts w:cstheme="minorHAnsi"/>
          <w:sz w:val="24"/>
          <w:szCs w:val="24"/>
        </w:rPr>
      </w:pPr>
      <w:r w:rsidRPr="00FD6238">
        <w:rPr>
          <w:rFonts w:cstheme="minorHAnsi"/>
          <w:sz w:val="24"/>
          <w:szCs w:val="24"/>
        </w:rPr>
        <w:t>Szakirányú végzettséggel (mestervizsgával, pl.: fényező mester) és 15 év gyakorlattal rendelkezik; esetleg biztosított az adott tárgy intézményi tárgyfelelősének felügyelete/elméleti támogatása.</w:t>
      </w:r>
    </w:p>
    <w:p w14:paraId="04CA4903" w14:textId="77777777" w:rsidR="00FD6238" w:rsidRPr="00FD6238" w:rsidRDefault="00FD6238" w:rsidP="00FD6238">
      <w:pPr>
        <w:autoSpaceDE w:val="0"/>
        <w:autoSpaceDN w:val="0"/>
        <w:adjustRightInd w:val="0"/>
        <w:spacing w:line="276" w:lineRule="auto"/>
        <w:jc w:val="both"/>
        <w:rPr>
          <w:rFonts w:cstheme="minorHAnsi"/>
          <w:sz w:val="24"/>
          <w:szCs w:val="24"/>
        </w:rPr>
      </w:pPr>
      <w:r w:rsidRPr="00FD6238">
        <w:rPr>
          <w:rFonts w:cstheme="minorHAnsi"/>
          <w:sz w:val="24"/>
          <w:szCs w:val="24"/>
        </w:rPr>
        <w:t>A tanterv félévenkénti beosztását az 1. táblázat tartalmazza.</w:t>
      </w:r>
    </w:p>
    <w:p w14:paraId="5F5FB18F" w14:textId="77777777" w:rsidR="00FD6238" w:rsidRPr="00FD6238" w:rsidRDefault="00FD6238" w:rsidP="00FD6238">
      <w:pPr>
        <w:autoSpaceDE w:val="0"/>
        <w:autoSpaceDN w:val="0"/>
        <w:adjustRightInd w:val="0"/>
        <w:spacing w:line="276" w:lineRule="auto"/>
        <w:jc w:val="both"/>
        <w:rPr>
          <w:rFonts w:cstheme="minorHAnsi"/>
          <w:sz w:val="24"/>
          <w:szCs w:val="24"/>
        </w:rPr>
      </w:pPr>
    </w:p>
    <w:p w14:paraId="752BA100" w14:textId="77777777" w:rsidR="00FD6238" w:rsidRPr="00FD6238" w:rsidRDefault="00FD6238" w:rsidP="00FD6238">
      <w:pPr>
        <w:pStyle w:val="Listaszerbekezds"/>
        <w:numPr>
          <w:ilvl w:val="0"/>
          <w:numId w:val="5"/>
        </w:numPr>
        <w:autoSpaceDE w:val="0"/>
        <w:autoSpaceDN w:val="0"/>
        <w:adjustRightInd w:val="0"/>
        <w:spacing w:line="276" w:lineRule="auto"/>
        <w:jc w:val="center"/>
        <w:rPr>
          <w:rFonts w:cstheme="minorHAnsi"/>
          <w:b/>
          <w:i/>
          <w:sz w:val="24"/>
          <w:szCs w:val="24"/>
        </w:rPr>
      </w:pPr>
      <w:r w:rsidRPr="00FD6238">
        <w:rPr>
          <w:rFonts w:cstheme="minorHAnsi"/>
          <w:b/>
          <w:i/>
          <w:sz w:val="24"/>
          <w:szCs w:val="24"/>
        </w:rPr>
        <w:t>táblázat: A duális képzés időbeosztása</w:t>
      </w:r>
    </w:p>
    <w:p w14:paraId="25CC65FA" w14:textId="77777777" w:rsidR="00FD6238" w:rsidRPr="00FD6238" w:rsidRDefault="00FD6238" w:rsidP="00FD6238">
      <w:pPr>
        <w:autoSpaceDE w:val="0"/>
        <w:autoSpaceDN w:val="0"/>
        <w:adjustRightInd w:val="0"/>
        <w:spacing w:line="276" w:lineRule="auto"/>
        <w:jc w:val="both"/>
        <w:rPr>
          <w:rFonts w:cstheme="minorHAnsi"/>
          <w:sz w:val="24"/>
          <w:szCs w:val="24"/>
          <w14:textOutline w14:w="9525" w14:cap="rnd" w14:cmpd="sng" w14:algn="ctr">
            <w14:solidFill>
              <w14:schemeClr w14:val="accent1"/>
            </w14:solidFill>
            <w14:prstDash w14:val="solid"/>
            <w14:bevel/>
          </w14:textOutline>
        </w:rPr>
      </w:pPr>
      <w:r w:rsidRPr="00FD6238">
        <w:rPr>
          <w:rFonts w:cstheme="minorHAnsi"/>
          <w:noProof/>
          <w:sz w:val="24"/>
          <w:szCs w:val="24"/>
          <w:lang w:eastAsia="hu-HU"/>
        </w:rPr>
        <w:drawing>
          <wp:inline distT="0" distB="0" distL="0" distR="0" wp14:anchorId="78BC9D3A" wp14:editId="3451FDAC">
            <wp:extent cx="5969480" cy="1503045"/>
            <wp:effectExtent l="0" t="0" r="0" b="1905"/>
            <wp:docPr id="1" name="Kép 1" descr="A képen szöveg, sor, Színesség, Diagra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öveg, sor, Színesség, Diagram látható&#10;&#10;Automatikusan generált leírás"/>
                    <pic:cNvPicPr/>
                  </pic:nvPicPr>
                  <pic:blipFill rotWithShape="1">
                    <a:blip r:embed="rId10"/>
                    <a:srcRect t="3898"/>
                    <a:stretch/>
                  </pic:blipFill>
                  <pic:spPr bwMode="auto">
                    <a:xfrm>
                      <a:off x="0" y="0"/>
                      <a:ext cx="5987778" cy="1507652"/>
                    </a:xfrm>
                    <a:prstGeom prst="rect">
                      <a:avLst/>
                    </a:prstGeom>
                    <a:ln>
                      <a:noFill/>
                    </a:ln>
                    <a:extLst>
                      <a:ext uri="{53640926-AAD7-44D8-BBD7-CCE9431645EC}">
                        <a14:shadowObscured xmlns:a14="http://schemas.microsoft.com/office/drawing/2010/main"/>
                      </a:ext>
                    </a:extLst>
                  </pic:spPr>
                </pic:pic>
              </a:graphicData>
            </a:graphic>
          </wp:inline>
        </w:drawing>
      </w:r>
    </w:p>
    <w:p w14:paraId="2D70EDBB" w14:textId="77777777" w:rsidR="00FD6238" w:rsidRPr="00FD6238" w:rsidRDefault="00FD6238" w:rsidP="00FD6238">
      <w:pPr>
        <w:rPr>
          <w:rFonts w:cstheme="minorHAnsi"/>
          <w:b/>
          <w:i/>
          <w:sz w:val="24"/>
          <w:szCs w:val="24"/>
        </w:rPr>
      </w:pPr>
    </w:p>
    <w:p w14:paraId="605CE477" w14:textId="77777777" w:rsidR="00FD6238" w:rsidRPr="00FD6238" w:rsidRDefault="00FD6238" w:rsidP="00FD6238">
      <w:pPr>
        <w:rPr>
          <w:rFonts w:cstheme="minorHAnsi"/>
          <w:sz w:val="24"/>
          <w:szCs w:val="24"/>
        </w:rPr>
      </w:pPr>
      <w:r w:rsidRPr="00FD6238">
        <w:rPr>
          <w:rFonts w:cstheme="minorHAnsi"/>
          <w:sz w:val="24"/>
          <w:szCs w:val="24"/>
        </w:rPr>
        <w:t>A vállalati gyakorlati képzés</w:t>
      </w:r>
      <w:r w:rsidR="00906D34">
        <w:rPr>
          <w:rFonts w:cstheme="minorHAnsi"/>
          <w:sz w:val="24"/>
          <w:szCs w:val="24"/>
        </w:rPr>
        <w:t>hez kapcsolódó tárgyakat félévenként a 2. táblázat tartalmazza.</w:t>
      </w:r>
    </w:p>
    <w:p w14:paraId="66B598A6" w14:textId="77777777" w:rsidR="00FD6238" w:rsidRPr="00FD6238" w:rsidRDefault="00FD6238" w:rsidP="00FD6238">
      <w:pPr>
        <w:rPr>
          <w:rFonts w:cstheme="minorHAnsi"/>
          <w:b/>
          <w:i/>
          <w:sz w:val="24"/>
          <w:szCs w:val="24"/>
        </w:rPr>
      </w:pPr>
    </w:p>
    <w:p w14:paraId="5FADF5F7" w14:textId="698E598C" w:rsidR="00FD6238" w:rsidRPr="00FD6238" w:rsidRDefault="00FD6238" w:rsidP="00FD6238">
      <w:pPr>
        <w:pStyle w:val="Listaszerbekezds"/>
        <w:numPr>
          <w:ilvl w:val="0"/>
          <w:numId w:val="5"/>
        </w:numPr>
        <w:jc w:val="center"/>
        <w:rPr>
          <w:rFonts w:cstheme="minorHAnsi"/>
          <w:b/>
          <w:i/>
          <w:sz w:val="24"/>
          <w:szCs w:val="24"/>
        </w:rPr>
      </w:pPr>
      <w:r w:rsidRPr="00FD6238">
        <w:rPr>
          <w:rFonts w:cstheme="minorHAnsi"/>
          <w:b/>
          <w:i/>
          <w:sz w:val="24"/>
          <w:szCs w:val="24"/>
        </w:rPr>
        <w:t xml:space="preserve">táblázat: A </w:t>
      </w:r>
      <w:r w:rsidR="00FA2255">
        <w:rPr>
          <w:rFonts w:cstheme="minorHAnsi"/>
          <w:b/>
          <w:i/>
          <w:sz w:val="24"/>
          <w:szCs w:val="24"/>
        </w:rPr>
        <w:t xml:space="preserve">villamosmérnök </w:t>
      </w:r>
      <w:r w:rsidR="0045360E">
        <w:rPr>
          <w:rFonts w:cstheme="minorHAnsi"/>
          <w:b/>
          <w:i/>
          <w:sz w:val="24"/>
          <w:szCs w:val="24"/>
        </w:rPr>
        <w:t>alap</w:t>
      </w:r>
      <w:r w:rsidRPr="00FD6238">
        <w:rPr>
          <w:rFonts w:cstheme="minorHAnsi"/>
          <w:b/>
          <w:i/>
          <w:sz w:val="24"/>
          <w:szCs w:val="24"/>
        </w:rPr>
        <w:t>szak vállalati gyakorlati képzésére vonatkozó ajánlások</w:t>
      </w:r>
      <w:r w:rsidR="0047329D">
        <w:rPr>
          <w:rFonts w:cstheme="minorHAnsi"/>
          <w:b/>
          <w:i/>
          <w:sz w:val="24"/>
          <w:szCs w:val="24"/>
        </w:rPr>
        <w:t xml:space="preserve"> (félévente 2 tantárgy megadása)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7"/>
        <w:gridCol w:w="446"/>
        <w:gridCol w:w="647"/>
        <w:gridCol w:w="3531"/>
        <w:gridCol w:w="2605"/>
      </w:tblGrid>
      <w:tr w:rsidR="00CB1023" w:rsidRPr="000433E1" w14:paraId="26E905BD" w14:textId="77777777" w:rsidTr="000D5189">
        <w:trPr>
          <w:trHeight w:val="510"/>
        </w:trPr>
        <w:tc>
          <w:tcPr>
            <w:tcW w:w="0" w:type="auto"/>
            <w:shd w:val="clear" w:color="auto" w:fill="auto"/>
            <w:hideMark/>
          </w:tcPr>
          <w:p w14:paraId="2FC1E085" w14:textId="77777777" w:rsidR="00906D34" w:rsidRPr="000433E1" w:rsidRDefault="000433E1" w:rsidP="0047329D">
            <w:pPr>
              <w:spacing w:after="0" w:line="240" w:lineRule="auto"/>
              <w:rPr>
                <w:rFonts w:eastAsia="Times New Roman" w:cstheme="minorHAnsi"/>
                <w:b/>
                <w:bCs/>
                <w:color w:val="000000"/>
                <w:sz w:val="20"/>
                <w:szCs w:val="20"/>
                <w:lang w:eastAsia="hu-HU"/>
              </w:rPr>
            </w:pPr>
            <w:r w:rsidRPr="000433E1">
              <w:rPr>
                <w:rFonts w:eastAsia="Times New Roman" w:cstheme="minorHAnsi"/>
                <w:b/>
                <w:bCs/>
                <w:color w:val="000000"/>
                <w:sz w:val="20"/>
                <w:szCs w:val="20"/>
                <w:lang w:eastAsia="hu-HU"/>
              </w:rPr>
              <w:t>Tantárgy megnevezése</w:t>
            </w:r>
          </w:p>
        </w:tc>
        <w:tc>
          <w:tcPr>
            <w:tcW w:w="0" w:type="auto"/>
            <w:shd w:val="clear" w:color="auto" w:fill="auto"/>
            <w:hideMark/>
          </w:tcPr>
          <w:p w14:paraId="3BCF1559" w14:textId="77777777" w:rsidR="00906D34" w:rsidRPr="000433E1" w:rsidRDefault="00906D34" w:rsidP="0047329D">
            <w:pPr>
              <w:spacing w:after="0" w:line="240" w:lineRule="auto"/>
              <w:rPr>
                <w:rFonts w:eastAsia="Times New Roman" w:cstheme="minorHAnsi"/>
                <w:b/>
                <w:bCs/>
                <w:color w:val="000000"/>
                <w:sz w:val="20"/>
                <w:szCs w:val="20"/>
                <w:lang w:eastAsia="hu-HU"/>
              </w:rPr>
            </w:pPr>
            <w:r w:rsidRPr="000433E1">
              <w:rPr>
                <w:rFonts w:eastAsia="Times New Roman" w:cstheme="minorHAnsi"/>
                <w:b/>
                <w:bCs/>
                <w:color w:val="000000"/>
                <w:sz w:val="20"/>
                <w:szCs w:val="20"/>
                <w:lang w:eastAsia="hu-HU"/>
              </w:rPr>
              <w:t>Óra</w:t>
            </w:r>
          </w:p>
        </w:tc>
        <w:tc>
          <w:tcPr>
            <w:tcW w:w="0" w:type="auto"/>
            <w:shd w:val="clear" w:color="auto" w:fill="auto"/>
            <w:hideMark/>
          </w:tcPr>
          <w:p w14:paraId="1272D8AB" w14:textId="77777777" w:rsidR="00906D34" w:rsidRPr="000433E1" w:rsidRDefault="00906D34" w:rsidP="0047329D">
            <w:pPr>
              <w:spacing w:after="0" w:line="240" w:lineRule="auto"/>
              <w:rPr>
                <w:rFonts w:eastAsia="Times New Roman" w:cstheme="minorHAnsi"/>
                <w:b/>
                <w:bCs/>
                <w:color w:val="000000"/>
                <w:sz w:val="20"/>
                <w:szCs w:val="20"/>
                <w:lang w:eastAsia="hu-HU"/>
              </w:rPr>
            </w:pPr>
            <w:r w:rsidRPr="000433E1">
              <w:rPr>
                <w:rFonts w:eastAsia="Times New Roman" w:cstheme="minorHAnsi"/>
                <w:b/>
                <w:bCs/>
                <w:color w:val="000000"/>
                <w:sz w:val="20"/>
                <w:szCs w:val="20"/>
                <w:lang w:eastAsia="hu-HU"/>
              </w:rPr>
              <w:t>Kredit</w:t>
            </w:r>
          </w:p>
        </w:tc>
        <w:tc>
          <w:tcPr>
            <w:tcW w:w="3531" w:type="dxa"/>
            <w:shd w:val="clear" w:color="auto" w:fill="auto"/>
            <w:hideMark/>
          </w:tcPr>
          <w:p w14:paraId="5AEEC9B9" w14:textId="77777777" w:rsidR="00906D34" w:rsidRPr="000433E1" w:rsidRDefault="00906D34" w:rsidP="0047329D">
            <w:pPr>
              <w:spacing w:after="0" w:line="240" w:lineRule="auto"/>
              <w:rPr>
                <w:rFonts w:eastAsia="Times New Roman" w:cstheme="minorHAnsi"/>
                <w:b/>
                <w:bCs/>
                <w:color w:val="000000"/>
                <w:sz w:val="20"/>
                <w:szCs w:val="20"/>
                <w:lang w:eastAsia="hu-HU"/>
              </w:rPr>
            </w:pPr>
            <w:r w:rsidRPr="000433E1">
              <w:rPr>
                <w:rFonts w:eastAsia="Times New Roman" w:cstheme="minorHAnsi"/>
                <w:b/>
                <w:bCs/>
                <w:color w:val="000000"/>
                <w:sz w:val="20"/>
                <w:szCs w:val="20"/>
                <w:lang w:eastAsia="hu-HU"/>
              </w:rPr>
              <w:t>A tárgy egyetemi rövid tematikája</w:t>
            </w:r>
          </w:p>
        </w:tc>
        <w:tc>
          <w:tcPr>
            <w:tcW w:w="2358" w:type="dxa"/>
            <w:shd w:val="clear" w:color="auto" w:fill="auto"/>
            <w:hideMark/>
          </w:tcPr>
          <w:p w14:paraId="15BDA17D" w14:textId="77777777" w:rsidR="00906D34" w:rsidRPr="000433E1" w:rsidRDefault="00906D34" w:rsidP="0047329D">
            <w:pPr>
              <w:spacing w:after="0" w:line="240" w:lineRule="auto"/>
              <w:rPr>
                <w:rFonts w:eastAsia="Times New Roman" w:cstheme="minorHAnsi"/>
                <w:b/>
                <w:bCs/>
                <w:color w:val="000000"/>
                <w:sz w:val="20"/>
                <w:szCs w:val="20"/>
                <w:lang w:eastAsia="hu-HU"/>
              </w:rPr>
            </w:pPr>
            <w:r w:rsidRPr="000433E1">
              <w:rPr>
                <w:rFonts w:eastAsia="Times New Roman" w:cstheme="minorHAnsi"/>
                <w:b/>
                <w:bCs/>
                <w:color w:val="000000"/>
                <w:sz w:val="20"/>
                <w:szCs w:val="20"/>
                <w:lang w:eastAsia="hu-HU"/>
              </w:rPr>
              <w:t>A gyakorlóhely tárgyhoz kapcsolódó feladata</w:t>
            </w:r>
          </w:p>
        </w:tc>
      </w:tr>
      <w:tr w:rsidR="00CB1023" w:rsidRPr="000433E1" w14:paraId="082076B4" w14:textId="77777777" w:rsidTr="000D5189">
        <w:trPr>
          <w:trHeight w:val="300"/>
        </w:trPr>
        <w:tc>
          <w:tcPr>
            <w:tcW w:w="0" w:type="auto"/>
            <w:shd w:val="clear" w:color="000000" w:fill="D9D9D9"/>
            <w:hideMark/>
          </w:tcPr>
          <w:p w14:paraId="548DE885" w14:textId="77777777" w:rsidR="00906D34" w:rsidRPr="000433E1" w:rsidRDefault="00906D34" w:rsidP="0047329D">
            <w:pPr>
              <w:spacing w:after="0" w:line="240" w:lineRule="auto"/>
              <w:rPr>
                <w:rFonts w:eastAsia="Times New Roman" w:cstheme="minorHAnsi"/>
                <w:color w:val="000000"/>
                <w:sz w:val="20"/>
                <w:szCs w:val="20"/>
                <w:lang w:eastAsia="hu-HU"/>
              </w:rPr>
            </w:pPr>
            <w:r w:rsidRPr="000433E1">
              <w:rPr>
                <w:rFonts w:eastAsia="Times New Roman" w:cstheme="minorHAnsi"/>
                <w:color w:val="000000"/>
                <w:sz w:val="20"/>
                <w:szCs w:val="20"/>
                <w:lang w:eastAsia="hu-HU"/>
              </w:rPr>
              <w:t>1. FÉLÉV</w:t>
            </w:r>
          </w:p>
        </w:tc>
        <w:tc>
          <w:tcPr>
            <w:tcW w:w="0" w:type="auto"/>
            <w:shd w:val="clear" w:color="000000" w:fill="D9D9D9"/>
            <w:hideMark/>
          </w:tcPr>
          <w:p w14:paraId="631E0D62" w14:textId="77777777" w:rsidR="00906D34" w:rsidRPr="000433E1" w:rsidRDefault="00906D34" w:rsidP="0047329D">
            <w:pPr>
              <w:spacing w:after="0" w:line="240" w:lineRule="auto"/>
              <w:rPr>
                <w:rFonts w:eastAsia="Times New Roman" w:cstheme="minorHAnsi"/>
                <w:color w:val="000000"/>
                <w:sz w:val="20"/>
                <w:szCs w:val="20"/>
                <w:lang w:eastAsia="hu-HU"/>
              </w:rPr>
            </w:pPr>
          </w:p>
        </w:tc>
        <w:tc>
          <w:tcPr>
            <w:tcW w:w="0" w:type="auto"/>
            <w:shd w:val="clear" w:color="000000" w:fill="D9D9D9"/>
            <w:hideMark/>
          </w:tcPr>
          <w:p w14:paraId="12F444FE" w14:textId="77777777" w:rsidR="00906D34" w:rsidRPr="000433E1" w:rsidRDefault="00906D34" w:rsidP="0047329D">
            <w:pPr>
              <w:spacing w:after="0" w:line="240" w:lineRule="auto"/>
              <w:rPr>
                <w:rFonts w:eastAsia="Times New Roman" w:cstheme="minorHAnsi"/>
                <w:color w:val="000000"/>
                <w:sz w:val="20"/>
                <w:szCs w:val="20"/>
                <w:lang w:eastAsia="hu-HU"/>
              </w:rPr>
            </w:pPr>
          </w:p>
        </w:tc>
        <w:tc>
          <w:tcPr>
            <w:tcW w:w="3531" w:type="dxa"/>
            <w:shd w:val="clear" w:color="000000" w:fill="D9D9D9"/>
            <w:hideMark/>
          </w:tcPr>
          <w:p w14:paraId="40077653" w14:textId="77777777" w:rsidR="00906D34" w:rsidRPr="000433E1" w:rsidRDefault="00906D34" w:rsidP="0047329D">
            <w:pPr>
              <w:spacing w:after="0" w:line="240" w:lineRule="auto"/>
              <w:rPr>
                <w:rFonts w:eastAsia="Times New Roman" w:cstheme="minorHAnsi"/>
                <w:color w:val="000000"/>
                <w:sz w:val="20"/>
                <w:szCs w:val="20"/>
                <w:lang w:eastAsia="hu-HU"/>
              </w:rPr>
            </w:pPr>
          </w:p>
        </w:tc>
        <w:tc>
          <w:tcPr>
            <w:tcW w:w="2358" w:type="dxa"/>
            <w:shd w:val="clear" w:color="000000" w:fill="D9D9D9"/>
            <w:hideMark/>
          </w:tcPr>
          <w:p w14:paraId="795334E0" w14:textId="77777777" w:rsidR="00906D34" w:rsidRPr="000433E1" w:rsidRDefault="00906D34" w:rsidP="0047329D">
            <w:pPr>
              <w:spacing w:after="0" w:line="240" w:lineRule="auto"/>
              <w:rPr>
                <w:rFonts w:eastAsia="Times New Roman" w:cstheme="minorHAnsi"/>
                <w:color w:val="000000"/>
                <w:sz w:val="20"/>
                <w:szCs w:val="20"/>
                <w:lang w:eastAsia="hu-HU"/>
              </w:rPr>
            </w:pPr>
          </w:p>
        </w:tc>
      </w:tr>
      <w:tr w:rsidR="00CB1023" w:rsidRPr="000433E1" w14:paraId="236E8BD5" w14:textId="77777777" w:rsidTr="000D5189">
        <w:trPr>
          <w:trHeight w:val="183"/>
        </w:trPr>
        <w:tc>
          <w:tcPr>
            <w:tcW w:w="0" w:type="auto"/>
            <w:shd w:val="clear" w:color="000000" w:fill="F2F2F2"/>
          </w:tcPr>
          <w:p w14:paraId="60769EA5" w14:textId="0EEE8B6D" w:rsidR="00906D34" w:rsidRPr="000433E1" w:rsidRDefault="0045360E" w:rsidP="0047329D">
            <w:pPr>
              <w:spacing w:after="0" w:line="240" w:lineRule="auto"/>
              <w:rPr>
                <w:rFonts w:eastAsia="Times New Roman" w:cstheme="minorHAnsi"/>
                <w:color w:val="000000"/>
                <w:sz w:val="20"/>
                <w:szCs w:val="20"/>
                <w:lang w:eastAsia="hu-HU"/>
              </w:rPr>
            </w:pPr>
            <w:r w:rsidRPr="0045360E">
              <w:rPr>
                <w:rFonts w:eastAsia="Times New Roman" w:cstheme="minorHAnsi"/>
                <w:color w:val="000000"/>
                <w:sz w:val="20"/>
                <w:szCs w:val="20"/>
                <w:lang w:eastAsia="hu-HU"/>
              </w:rPr>
              <w:t>Kreatív megoldások a villamosmérnöki szakmában</w:t>
            </w:r>
          </w:p>
        </w:tc>
        <w:tc>
          <w:tcPr>
            <w:tcW w:w="0" w:type="auto"/>
            <w:shd w:val="clear" w:color="auto" w:fill="auto"/>
          </w:tcPr>
          <w:p w14:paraId="41B1162E" w14:textId="4E381D81" w:rsidR="00906D34" w:rsidRPr="000433E1" w:rsidRDefault="0045360E" w:rsidP="0047329D">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3</w:t>
            </w:r>
          </w:p>
        </w:tc>
        <w:tc>
          <w:tcPr>
            <w:tcW w:w="0" w:type="auto"/>
            <w:shd w:val="clear" w:color="auto" w:fill="auto"/>
          </w:tcPr>
          <w:p w14:paraId="41ACAE50" w14:textId="77777777" w:rsidR="00906D34" w:rsidRPr="000433E1" w:rsidRDefault="005262C4" w:rsidP="0047329D">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4</w:t>
            </w:r>
          </w:p>
        </w:tc>
        <w:tc>
          <w:tcPr>
            <w:tcW w:w="3531" w:type="dxa"/>
            <w:shd w:val="clear" w:color="auto" w:fill="auto"/>
          </w:tcPr>
          <w:p w14:paraId="18A81778" w14:textId="38694D81" w:rsidR="00906D34" w:rsidRPr="0047578B" w:rsidRDefault="00E801D7" w:rsidP="005262C4">
            <w:pPr>
              <w:rPr>
                <w:rFonts w:ascii="Calibri" w:hAnsi="Calibri" w:cs="Calibri"/>
                <w:color w:val="000000"/>
                <w:sz w:val="20"/>
                <w:szCs w:val="20"/>
              </w:rPr>
            </w:pPr>
            <w:r w:rsidRPr="00E801D7">
              <w:rPr>
                <w:rFonts w:ascii="Calibri" w:hAnsi="Calibri" w:cs="Calibri"/>
                <w:color w:val="000000"/>
                <w:sz w:val="20"/>
                <w:szCs w:val="20"/>
              </w:rPr>
              <w:t>A félév során a hallgatók ismerjék meg a villamosmérnöki terület különféle területeivel, így az automatizálási, infokommunikációs, mérési és energetikai rendszereinek alapvetően jellemző tulajdonságaival projekteken keresztül. Ezene területek megismerését kiegészíti az informatikai és programozási ismereteknek alapjainak elsajátítása, így egyszerűbb projektek segítségével támogatásra kerül az élményalapú mérnöki szemlélet kialakítása. Ennek keretében a hallgatók megismerkednek egyszerű beágyazott rendszerek programozásán keresztül ezen rendszerek energiaellátási, kommunikációs és mérési feladataival. A félév gyakorlatai során csoportosan villamosmérnöki területhez kapcsolódó feladatokat kell megoldani.</w:t>
            </w:r>
          </w:p>
        </w:tc>
        <w:tc>
          <w:tcPr>
            <w:tcW w:w="2358" w:type="dxa"/>
            <w:shd w:val="clear" w:color="auto" w:fill="auto"/>
          </w:tcPr>
          <w:p w14:paraId="0399195C" w14:textId="789DF5CE" w:rsidR="00906D34" w:rsidRPr="0047578B" w:rsidRDefault="008F47E5" w:rsidP="00E801D7">
            <w:pPr>
              <w:spacing w:after="0" w:line="240" w:lineRule="auto"/>
              <w:rPr>
                <w:rFonts w:ascii="Calibri" w:eastAsia="Times New Roman" w:hAnsi="Calibri" w:cs="Calibri"/>
                <w:color w:val="000000"/>
                <w:sz w:val="20"/>
                <w:szCs w:val="20"/>
                <w:lang w:eastAsia="hu-HU"/>
              </w:rPr>
            </w:pPr>
            <w:r>
              <w:rPr>
                <w:rFonts w:eastAsia="Times New Roman" w:cstheme="minorHAnsi"/>
                <w:color w:val="000000"/>
                <w:sz w:val="20"/>
                <w:szCs w:val="20"/>
                <w:lang w:eastAsia="hu-HU"/>
              </w:rPr>
              <w:t>A vállalati partner</w:t>
            </w:r>
            <w:r w:rsidR="00E801D7">
              <w:rPr>
                <w:rFonts w:eastAsia="Times New Roman" w:cstheme="minorHAnsi"/>
                <w:color w:val="000000"/>
                <w:sz w:val="20"/>
                <w:szCs w:val="20"/>
                <w:lang w:eastAsia="hu-HU"/>
              </w:rPr>
              <w:t xml:space="preserve"> tevékenységi köréhez kapcsolódó tervezési és megvalósítási „mini-projekt” végehajtása. </w:t>
            </w:r>
            <w:r w:rsidR="0047578B" w:rsidRPr="0047578B">
              <w:rPr>
                <w:rFonts w:ascii="Calibri" w:eastAsia="Times New Roman" w:hAnsi="Calibri" w:cs="Calibri"/>
                <w:color w:val="000000"/>
                <w:sz w:val="20"/>
                <w:szCs w:val="20"/>
                <w:lang w:eastAsia="hu-HU"/>
              </w:rPr>
              <w:t>A feladat bemutatása, közös kiértékelése a mentorral.</w:t>
            </w:r>
          </w:p>
        </w:tc>
      </w:tr>
      <w:tr w:rsidR="00CB1023" w:rsidRPr="000433E1" w14:paraId="1B175B33" w14:textId="77777777" w:rsidTr="000D5189">
        <w:trPr>
          <w:trHeight w:val="133"/>
        </w:trPr>
        <w:tc>
          <w:tcPr>
            <w:tcW w:w="0" w:type="auto"/>
            <w:shd w:val="clear" w:color="000000" w:fill="F2F2F2"/>
          </w:tcPr>
          <w:p w14:paraId="62F720B3" w14:textId="33A665E6" w:rsidR="0045360E" w:rsidRPr="0018161D" w:rsidRDefault="0045360E" w:rsidP="0045360E">
            <w:pPr>
              <w:rPr>
                <w:rFonts w:ascii="Open Sans" w:hAnsi="Open Sans" w:cs="Open Sans"/>
                <w:b/>
                <w:bCs/>
                <w:sz w:val="20"/>
                <w:szCs w:val="20"/>
              </w:rPr>
            </w:pPr>
            <w:r w:rsidRPr="0045360E">
              <w:rPr>
                <w:rFonts w:eastAsia="Times New Roman" w:cstheme="minorHAnsi"/>
                <w:color w:val="000000"/>
                <w:sz w:val="20"/>
                <w:szCs w:val="20"/>
                <w:lang w:eastAsia="hu-HU"/>
              </w:rPr>
              <w:t>Villamosságtan I.</w:t>
            </w:r>
          </w:p>
        </w:tc>
        <w:tc>
          <w:tcPr>
            <w:tcW w:w="0" w:type="auto"/>
            <w:shd w:val="clear" w:color="auto" w:fill="auto"/>
          </w:tcPr>
          <w:p w14:paraId="3DAE6751" w14:textId="3AC4BC4A" w:rsidR="0045360E" w:rsidRPr="000433E1" w:rsidRDefault="0045360E" w:rsidP="0045360E">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5</w:t>
            </w:r>
          </w:p>
        </w:tc>
        <w:tc>
          <w:tcPr>
            <w:tcW w:w="0" w:type="auto"/>
            <w:shd w:val="clear" w:color="auto" w:fill="auto"/>
          </w:tcPr>
          <w:p w14:paraId="66BE64AB" w14:textId="296AA39C" w:rsidR="0045360E" w:rsidRPr="000433E1" w:rsidRDefault="0045360E" w:rsidP="0045360E">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5</w:t>
            </w:r>
          </w:p>
        </w:tc>
        <w:tc>
          <w:tcPr>
            <w:tcW w:w="3531" w:type="dxa"/>
            <w:shd w:val="clear" w:color="auto" w:fill="auto"/>
          </w:tcPr>
          <w:p w14:paraId="3128D095" w14:textId="3AACD079" w:rsidR="0045360E" w:rsidRPr="0045360E" w:rsidRDefault="00E801D7" w:rsidP="00E801D7">
            <w:pPr>
              <w:spacing w:after="0" w:line="240" w:lineRule="auto"/>
              <w:rPr>
                <w:rFonts w:eastAsia="Times New Roman" w:cstheme="minorHAnsi"/>
                <w:color w:val="000000"/>
                <w:sz w:val="20"/>
                <w:szCs w:val="20"/>
                <w:lang w:eastAsia="hu-HU"/>
              </w:rPr>
            </w:pPr>
            <w:r w:rsidRPr="00E801D7">
              <w:rPr>
                <w:rFonts w:eastAsia="Times New Roman" w:cstheme="minorHAnsi"/>
                <w:color w:val="000000"/>
                <w:sz w:val="20"/>
                <w:szCs w:val="20"/>
                <w:lang w:eastAsia="hu-HU"/>
              </w:rPr>
              <w:t>Villamosságtani alapfogalmak. Egyenáramú és váltakozó áramú villamos állandósult állapotú hálózatok analízise. Kétpóluspárok vizsgálata. Valós változójú komplex villamos változók munkadiagrammos szerkesztése, Nyquist diagram. Bode diagramok.</w:t>
            </w:r>
          </w:p>
        </w:tc>
        <w:tc>
          <w:tcPr>
            <w:tcW w:w="2358" w:type="dxa"/>
            <w:shd w:val="clear" w:color="auto" w:fill="auto"/>
          </w:tcPr>
          <w:p w14:paraId="05D6C384" w14:textId="0236E2F5" w:rsidR="0045360E" w:rsidRPr="0045360E" w:rsidRDefault="00911150" w:rsidP="0045360E">
            <w:pPr>
              <w:spacing w:after="0" w:line="240" w:lineRule="auto"/>
              <w:rPr>
                <w:rFonts w:eastAsia="Times New Roman" w:cstheme="minorHAnsi"/>
                <w:color w:val="000000"/>
                <w:sz w:val="20"/>
                <w:szCs w:val="20"/>
                <w:lang w:eastAsia="hu-HU"/>
              </w:rPr>
            </w:pPr>
            <w:r w:rsidRPr="0045360E">
              <w:rPr>
                <w:sz w:val="20"/>
                <w:szCs w:val="20"/>
              </w:rPr>
              <w:t xml:space="preserve">A </w:t>
            </w:r>
            <w:r w:rsidR="00E801D7">
              <w:rPr>
                <w:sz w:val="20"/>
                <w:szCs w:val="20"/>
              </w:rPr>
              <w:t>vállalti partner gyártási, működési folyamatait támogató, egyszerű áramköri elemek megismerése, működésének megértése. Irányított részvétel kisebb volumenű feladatokban.</w:t>
            </w:r>
          </w:p>
        </w:tc>
      </w:tr>
      <w:tr w:rsidR="000D5189" w:rsidRPr="000433E1" w14:paraId="7FB54721" w14:textId="77777777" w:rsidTr="000D5189">
        <w:trPr>
          <w:trHeight w:val="300"/>
        </w:trPr>
        <w:tc>
          <w:tcPr>
            <w:tcW w:w="0" w:type="auto"/>
            <w:shd w:val="clear" w:color="000000" w:fill="D9D9D9"/>
            <w:hideMark/>
          </w:tcPr>
          <w:p w14:paraId="6A126880" w14:textId="77777777" w:rsidR="008F47E5" w:rsidRPr="000433E1" w:rsidRDefault="008F47E5" w:rsidP="008F47E5">
            <w:pPr>
              <w:spacing w:after="0" w:line="240" w:lineRule="auto"/>
              <w:rPr>
                <w:rFonts w:eastAsia="Times New Roman" w:cstheme="minorHAnsi"/>
                <w:color w:val="000000"/>
                <w:sz w:val="20"/>
                <w:szCs w:val="20"/>
                <w:lang w:eastAsia="hu-HU"/>
              </w:rPr>
            </w:pPr>
            <w:r w:rsidRPr="000433E1">
              <w:rPr>
                <w:rFonts w:eastAsia="Times New Roman" w:cstheme="minorHAnsi"/>
                <w:color w:val="000000"/>
                <w:sz w:val="20"/>
                <w:szCs w:val="20"/>
                <w:lang w:eastAsia="hu-HU"/>
              </w:rPr>
              <w:lastRenderedPageBreak/>
              <w:t>2. FÉLÉV</w:t>
            </w:r>
          </w:p>
        </w:tc>
        <w:tc>
          <w:tcPr>
            <w:tcW w:w="0" w:type="auto"/>
            <w:shd w:val="clear" w:color="000000" w:fill="D9D9D9"/>
            <w:hideMark/>
          </w:tcPr>
          <w:p w14:paraId="5F3FE072" w14:textId="77777777" w:rsidR="008F47E5" w:rsidRPr="000433E1" w:rsidRDefault="008F47E5" w:rsidP="008F47E5">
            <w:pPr>
              <w:spacing w:after="0" w:line="240" w:lineRule="auto"/>
              <w:rPr>
                <w:rFonts w:eastAsia="Times New Roman" w:cstheme="minorHAnsi"/>
                <w:color w:val="000000"/>
                <w:sz w:val="20"/>
                <w:szCs w:val="20"/>
                <w:lang w:eastAsia="hu-HU"/>
              </w:rPr>
            </w:pPr>
          </w:p>
        </w:tc>
        <w:tc>
          <w:tcPr>
            <w:tcW w:w="0" w:type="auto"/>
            <w:shd w:val="clear" w:color="000000" w:fill="D9D9D9"/>
            <w:hideMark/>
          </w:tcPr>
          <w:p w14:paraId="30926F79" w14:textId="77777777" w:rsidR="008F47E5" w:rsidRPr="000433E1" w:rsidRDefault="008F47E5" w:rsidP="008F47E5">
            <w:pPr>
              <w:spacing w:after="0" w:line="240" w:lineRule="auto"/>
              <w:rPr>
                <w:rFonts w:eastAsia="Times New Roman" w:cstheme="minorHAnsi"/>
                <w:color w:val="000000"/>
                <w:sz w:val="20"/>
                <w:szCs w:val="20"/>
                <w:lang w:eastAsia="hu-HU"/>
              </w:rPr>
            </w:pPr>
          </w:p>
        </w:tc>
        <w:tc>
          <w:tcPr>
            <w:tcW w:w="3531" w:type="dxa"/>
            <w:shd w:val="clear" w:color="000000" w:fill="D9D9D9"/>
            <w:hideMark/>
          </w:tcPr>
          <w:p w14:paraId="7CCB4AAC" w14:textId="77777777" w:rsidR="008F47E5" w:rsidRPr="000433E1" w:rsidRDefault="008F47E5" w:rsidP="008F47E5">
            <w:pPr>
              <w:spacing w:after="0" w:line="240" w:lineRule="auto"/>
              <w:rPr>
                <w:rFonts w:eastAsia="Times New Roman" w:cstheme="minorHAnsi"/>
                <w:color w:val="000000"/>
                <w:sz w:val="20"/>
                <w:szCs w:val="20"/>
                <w:lang w:eastAsia="hu-HU"/>
              </w:rPr>
            </w:pPr>
            <w:r w:rsidRPr="000433E1">
              <w:rPr>
                <w:rFonts w:eastAsia="Times New Roman" w:cstheme="minorHAnsi"/>
                <w:color w:val="000000"/>
                <w:sz w:val="20"/>
                <w:szCs w:val="20"/>
                <w:lang w:eastAsia="hu-HU"/>
              </w:rPr>
              <w:t> </w:t>
            </w:r>
          </w:p>
        </w:tc>
        <w:tc>
          <w:tcPr>
            <w:tcW w:w="2358" w:type="dxa"/>
            <w:shd w:val="clear" w:color="000000" w:fill="D9D9D9"/>
            <w:hideMark/>
          </w:tcPr>
          <w:p w14:paraId="1DFCA0E6" w14:textId="77777777" w:rsidR="008F47E5" w:rsidRPr="000433E1" w:rsidRDefault="008F47E5" w:rsidP="008F47E5">
            <w:pPr>
              <w:spacing w:after="0" w:line="240" w:lineRule="auto"/>
              <w:rPr>
                <w:rFonts w:eastAsia="Times New Roman" w:cstheme="minorHAnsi"/>
                <w:color w:val="000000"/>
                <w:sz w:val="20"/>
                <w:szCs w:val="20"/>
                <w:lang w:eastAsia="hu-HU"/>
              </w:rPr>
            </w:pPr>
            <w:r w:rsidRPr="000433E1">
              <w:rPr>
                <w:rFonts w:eastAsia="Times New Roman" w:cstheme="minorHAnsi"/>
                <w:color w:val="000000"/>
                <w:sz w:val="20"/>
                <w:szCs w:val="20"/>
                <w:lang w:eastAsia="hu-HU"/>
              </w:rPr>
              <w:t> </w:t>
            </w:r>
          </w:p>
        </w:tc>
      </w:tr>
      <w:tr w:rsidR="00CB1023" w:rsidRPr="000433E1" w14:paraId="47708747" w14:textId="77777777" w:rsidTr="000D5189">
        <w:trPr>
          <w:trHeight w:val="20"/>
        </w:trPr>
        <w:tc>
          <w:tcPr>
            <w:tcW w:w="0" w:type="auto"/>
            <w:shd w:val="clear" w:color="000000" w:fill="F2F2F2"/>
          </w:tcPr>
          <w:p w14:paraId="037367F5" w14:textId="0C2A0496" w:rsidR="00E801D7" w:rsidRDefault="00E801D7" w:rsidP="00E801D7">
            <w:pPr>
              <w:spacing w:after="0" w:line="240" w:lineRule="auto"/>
              <w:rPr>
                <w:rFonts w:eastAsia="Times New Roman" w:cstheme="minorHAnsi"/>
                <w:color w:val="000000"/>
                <w:sz w:val="20"/>
                <w:szCs w:val="20"/>
                <w:lang w:eastAsia="hu-HU"/>
              </w:rPr>
            </w:pPr>
            <w:r w:rsidRPr="0045360E">
              <w:rPr>
                <w:rFonts w:eastAsia="Times New Roman" w:cstheme="minorHAnsi"/>
                <w:color w:val="000000"/>
                <w:sz w:val="20"/>
                <w:szCs w:val="20"/>
                <w:lang w:eastAsia="hu-HU"/>
              </w:rPr>
              <w:t>Villamosságtan I</w:t>
            </w:r>
            <w:r>
              <w:rPr>
                <w:rFonts w:eastAsia="Times New Roman" w:cstheme="minorHAnsi"/>
                <w:color w:val="000000"/>
                <w:sz w:val="20"/>
                <w:szCs w:val="20"/>
                <w:lang w:eastAsia="hu-HU"/>
              </w:rPr>
              <w:t>I</w:t>
            </w:r>
            <w:r w:rsidRPr="0045360E">
              <w:rPr>
                <w:rFonts w:eastAsia="Times New Roman" w:cstheme="minorHAnsi"/>
                <w:color w:val="000000"/>
                <w:sz w:val="20"/>
                <w:szCs w:val="20"/>
                <w:lang w:eastAsia="hu-HU"/>
              </w:rPr>
              <w:t>.</w:t>
            </w:r>
          </w:p>
        </w:tc>
        <w:tc>
          <w:tcPr>
            <w:tcW w:w="0" w:type="auto"/>
            <w:shd w:val="clear" w:color="auto" w:fill="auto"/>
          </w:tcPr>
          <w:p w14:paraId="7D67DCD2" w14:textId="03EE22AD" w:rsidR="00E801D7" w:rsidRPr="000433E1" w:rsidRDefault="00E801D7" w:rsidP="00E801D7">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4</w:t>
            </w:r>
          </w:p>
        </w:tc>
        <w:tc>
          <w:tcPr>
            <w:tcW w:w="0" w:type="auto"/>
            <w:shd w:val="clear" w:color="auto" w:fill="auto"/>
          </w:tcPr>
          <w:p w14:paraId="148F54AF" w14:textId="74A3EE76" w:rsidR="00E801D7" w:rsidRPr="000433E1" w:rsidRDefault="00E801D7" w:rsidP="00E801D7">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4</w:t>
            </w:r>
          </w:p>
        </w:tc>
        <w:tc>
          <w:tcPr>
            <w:tcW w:w="3531" w:type="dxa"/>
            <w:shd w:val="clear" w:color="auto" w:fill="auto"/>
          </w:tcPr>
          <w:p w14:paraId="59B082BB" w14:textId="2789A92E" w:rsidR="00E801D7" w:rsidRPr="00E801D7" w:rsidRDefault="00E801D7" w:rsidP="00E801D7">
            <w:pPr>
              <w:rPr>
                <w:rFonts w:ascii="Calibri" w:hAnsi="Calibri" w:cs="Calibri"/>
                <w:color w:val="000000"/>
                <w:sz w:val="20"/>
                <w:szCs w:val="20"/>
              </w:rPr>
            </w:pPr>
            <w:r w:rsidRPr="00E801D7">
              <w:rPr>
                <w:rFonts w:ascii="Calibri" w:hAnsi="Calibri" w:cs="Calibri"/>
                <w:color w:val="000000"/>
                <w:sz w:val="20"/>
                <w:szCs w:val="20"/>
              </w:rPr>
              <w:t xml:space="preserve">Totális hálózat analízis alkalmazása váltakozó áramú körökben. Többfázisú hálózat fogalma. Háromfázisú feszültségrendszer előállítása és jellemzői. Munkadiagram fogalma. Komplex függvénytan, inverzió, egyenes, kör egyenlete. </w:t>
            </w:r>
            <w:r w:rsidRPr="00E801D7">
              <w:rPr>
                <w:rFonts w:ascii="Calibri" w:hAnsi="Calibri" w:cs="Calibri"/>
                <w:color w:val="000000"/>
                <w:sz w:val="20"/>
                <w:szCs w:val="20"/>
              </w:rPr>
              <w:br/>
              <w:t xml:space="preserve">Frekvencia helygörbék (Nyquist diagram). Logaritmikus amplitudó-fázis jelleggörbék (Bode diagramok). Amplitudó-fázis jelleggörbe törtvonalas közelítése. </w:t>
            </w:r>
            <w:r w:rsidRPr="00E801D7">
              <w:rPr>
                <w:rFonts w:ascii="Calibri" w:hAnsi="Calibri" w:cs="Calibri"/>
                <w:color w:val="000000"/>
                <w:sz w:val="20"/>
                <w:szCs w:val="20"/>
              </w:rPr>
              <w:br/>
              <w:t xml:space="preserve">Nem szinuszos periodikus áramú hálózatok számítása a Fourier sorfejtés alkalmazásával. Kétpóluspárok vizsgálata. Alaki jellemzők, áram, feszültség effektív értéke, teljesítmények. Átmeneti jelenségek fogalma. </w:t>
            </w:r>
            <w:r w:rsidRPr="00E801D7">
              <w:rPr>
                <w:rFonts w:ascii="Calibri" w:hAnsi="Calibri" w:cs="Calibri"/>
                <w:color w:val="000000"/>
                <w:sz w:val="20"/>
                <w:szCs w:val="20"/>
              </w:rPr>
              <w:br/>
              <w:t xml:space="preserve">Átmeneti jelenségek vizsgálata egyenfeszültségű áramkörökben és egytárolós </w:t>
            </w:r>
            <w:r w:rsidRPr="00E801D7">
              <w:rPr>
                <w:rFonts w:ascii="Calibri" w:hAnsi="Calibri" w:cs="Calibri"/>
                <w:color w:val="000000"/>
                <w:sz w:val="20"/>
                <w:szCs w:val="20"/>
              </w:rPr>
              <w:br/>
              <w:t xml:space="preserve">szinuszosan váltakozó áramú körökben. Laplace transzformáció alkalmazása. </w:t>
            </w:r>
            <w:r w:rsidRPr="00E801D7">
              <w:rPr>
                <w:rFonts w:ascii="Calibri" w:hAnsi="Calibri" w:cs="Calibri"/>
                <w:color w:val="000000"/>
                <w:sz w:val="20"/>
                <w:szCs w:val="20"/>
              </w:rPr>
              <w:br/>
              <w:t>Maxwell egyenletek</w:t>
            </w:r>
          </w:p>
        </w:tc>
        <w:tc>
          <w:tcPr>
            <w:tcW w:w="2358" w:type="dxa"/>
            <w:shd w:val="clear" w:color="auto" w:fill="auto"/>
          </w:tcPr>
          <w:p w14:paraId="639432DF" w14:textId="10D81846" w:rsidR="00E801D7" w:rsidRPr="000433E1" w:rsidRDefault="00E801D7" w:rsidP="00E801D7">
            <w:pPr>
              <w:spacing w:after="0" w:line="240" w:lineRule="auto"/>
              <w:rPr>
                <w:rFonts w:eastAsia="Times New Roman" w:cstheme="minorHAnsi"/>
                <w:color w:val="000000"/>
                <w:sz w:val="20"/>
                <w:szCs w:val="20"/>
                <w:lang w:eastAsia="hu-HU"/>
              </w:rPr>
            </w:pPr>
            <w:r w:rsidRPr="0045360E">
              <w:rPr>
                <w:sz w:val="20"/>
                <w:szCs w:val="20"/>
              </w:rPr>
              <w:t xml:space="preserve">A </w:t>
            </w:r>
            <w:r>
              <w:rPr>
                <w:sz w:val="20"/>
                <w:szCs w:val="20"/>
              </w:rPr>
              <w:t xml:space="preserve">vállalti partner gyártási, működési folyamatait támogató, </w:t>
            </w:r>
            <w:r>
              <w:rPr>
                <w:sz w:val="20"/>
                <w:szCs w:val="20"/>
              </w:rPr>
              <w:t xml:space="preserve">hálózatok analízise, működésének </w:t>
            </w:r>
            <w:r>
              <w:rPr>
                <w:sz w:val="20"/>
                <w:szCs w:val="20"/>
              </w:rPr>
              <w:t>megértése. Irányított részvétel kisebb volumenű feladatokban.</w:t>
            </w:r>
          </w:p>
        </w:tc>
      </w:tr>
      <w:tr w:rsidR="00CB1023" w:rsidRPr="000433E1" w14:paraId="0B8DADE4" w14:textId="77777777" w:rsidTr="000D5189">
        <w:trPr>
          <w:trHeight w:val="20"/>
        </w:trPr>
        <w:tc>
          <w:tcPr>
            <w:tcW w:w="0" w:type="auto"/>
            <w:shd w:val="clear" w:color="000000" w:fill="F2F2F2"/>
          </w:tcPr>
          <w:p w14:paraId="430288B5" w14:textId="3A54AC16" w:rsidR="00E801D7" w:rsidRDefault="00E801D7" w:rsidP="00E801D7">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Programozás I.</w:t>
            </w:r>
          </w:p>
        </w:tc>
        <w:tc>
          <w:tcPr>
            <w:tcW w:w="0" w:type="auto"/>
            <w:shd w:val="clear" w:color="auto" w:fill="auto"/>
          </w:tcPr>
          <w:p w14:paraId="53436065" w14:textId="3BF6805C" w:rsidR="00E801D7" w:rsidRPr="000433E1" w:rsidRDefault="00E801D7" w:rsidP="00E801D7">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3</w:t>
            </w:r>
          </w:p>
        </w:tc>
        <w:tc>
          <w:tcPr>
            <w:tcW w:w="0" w:type="auto"/>
            <w:shd w:val="clear" w:color="auto" w:fill="auto"/>
          </w:tcPr>
          <w:p w14:paraId="5AD5D7F5" w14:textId="79415713" w:rsidR="00E801D7" w:rsidRPr="000433E1" w:rsidRDefault="00E801D7" w:rsidP="00E801D7">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4</w:t>
            </w:r>
          </w:p>
        </w:tc>
        <w:tc>
          <w:tcPr>
            <w:tcW w:w="3531" w:type="dxa"/>
            <w:shd w:val="clear" w:color="auto" w:fill="auto"/>
          </w:tcPr>
          <w:p w14:paraId="23565724" w14:textId="77777777" w:rsidR="000D5189" w:rsidRDefault="000D5189" w:rsidP="000D5189">
            <w:pPr>
              <w:spacing w:after="0" w:line="240" w:lineRule="auto"/>
              <w:rPr>
                <w:rFonts w:eastAsia="Times New Roman" w:cstheme="minorHAnsi"/>
                <w:color w:val="000000"/>
                <w:sz w:val="20"/>
                <w:szCs w:val="20"/>
                <w:lang w:eastAsia="hu-HU"/>
              </w:rPr>
            </w:pPr>
            <w:r w:rsidRPr="000D5189">
              <w:rPr>
                <w:rFonts w:eastAsia="Times New Roman" w:cstheme="minorHAnsi"/>
                <w:color w:val="000000"/>
                <w:sz w:val="20"/>
                <w:szCs w:val="20"/>
                <w:lang w:eastAsia="hu-HU"/>
              </w:rPr>
              <w:t xml:space="preserve">Programozási nyelvek. </w:t>
            </w:r>
          </w:p>
          <w:p w14:paraId="46968119" w14:textId="1B88D923" w:rsidR="000D5189" w:rsidRPr="000D5189" w:rsidRDefault="000D5189" w:rsidP="000D5189">
            <w:pPr>
              <w:spacing w:after="0" w:line="240" w:lineRule="auto"/>
              <w:rPr>
                <w:rFonts w:eastAsia="Times New Roman" w:cstheme="minorHAnsi"/>
                <w:color w:val="000000"/>
                <w:sz w:val="20"/>
                <w:szCs w:val="20"/>
                <w:lang w:eastAsia="hu-HU"/>
              </w:rPr>
            </w:pPr>
            <w:r w:rsidRPr="000D5189">
              <w:rPr>
                <w:rFonts w:eastAsia="Times New Roman" w:cstheme="minorHAnsi"/>
                <w:color w:val="000000"/>
                <w:sz w:val="20"/>
                <w:szCs w:val="20"/>
                <w:lang w:eastAsia="hu-HU"/>
              </w:rPr>
              <w:t>C nyelv</w:t>
            </w:r>
          </w:p>
          <w:p w14:paraId="16E36EF5" w14:textId="4E7D4639" w:rsidR="000D5189" w:rsidRPr="000D5189" w:rsidRDefault="000D5189" w:rsidP="000D5189">
            <w:pPr>
              <w:spacing w:after="0" w:line="240" w:lineRule="auto"/>
              <w:rPr>
                <w:rFonts w:eastAsia="Times New Roman" w:cstheme="minorHAnsi"/>
                <w:color w:val="000000"/>
                <w:sz w:val="20"/>
                <w:szCs w:val="20"/>
                <w:lang w:eastAsia="hu-HU"/>
              </w:rPr>
            </w:pPr>
            <w:r w:rsidRPr="000D5189">
              <w:rPr>
                <w:rFonts w:eastAsia="Times New Roman" w:cstheme="minorHAnsi"/>
                <w:color w:val="000000"/>
                <w:sz w:val="20"/>
                <w:szCs w:val="20"/>
                <w:lang w:eastAsia="hu-HU"/>
              </w:rPr>
              <w:t>Program írása, fordítása, futtatása, program debug-olása, töréspont (breakpoint). Eredmények ellenőrzése a WATCHES ablakban.</w:t>
            </w:r>
          </w:p>
          <w:p w14:paraId="43FAE757" w14:textId="36FBE128" w:rsidR="000D5189" w:rsidRPr="000D5189" w:rsidRDefault="000D5189" w:rsidP="000D5189">
            <w:pPr>
              <w:spacing w:after="0" w:line="240" w:lineRule="auto"/>
              <w:rPr>
                <w:rFonts w:eastAsia="Times New Roman" w:cstheme="minorHAnsi"/>
                <w:color w:val="000000"/>
                <w:sz w:val="20"/>
                <w:szCs w:val="20"/>
                <w:lang w:eastAsia="hu-HU"/>
              </w:rPr>
            </w:pPr>
            <w:r w:rsidRPr="000D5189">
              <w:rPr>
                <w:rFonts w:eastAsia="Times New Roman" w:cstheme="minorHAnsi"/>
                <w:color w:val="000000"/>
                <w:sz w:val="20"/>
                <w:szCs w:val="20"/>
                <w:lang w:eastAsia="hu-HU"/>
              </w:rPr>
              <w:t>Algoritmusok, Logikai operátorok, feltételvizsgálat, elágazó utasítások. Ciklusok, ciklus belépési és ciklusban maradási feltétele. Egyszeres ciklusok feltétel nélkül, összetett feltétel, több, egymásba ágyazott ciklus, ciklus+ciklusban feltétel vizsgálat.</w:t>
            </w:r>
          </w:p>
          <w:p w14:paraId="58CAC6F7" w14:textId="77F99D4F" w:rsidR="00E801D7" w:rsidRPr="000433E1" w:rsidRDefault="000D5189" w:rsidP="000D5189">
            <w:pPr>
              <w:spacing w:after="0" w:line="240" w:lineRule="auto"/>
              <w:rPr>
                <w:rFonts w:eastAsia="Times New Roman" w:cstheme="minorHAnsi"/>
                <w:color w:val="000000"/>
                <w:sz w:val="20"/>
                <w:szCs w:val="20"/>
                <w:lang w:eastAsia="hu-HU"/>
              </w:rPr>
            </w:pPr>
            <w:r w:rsidRPr="000D5189">
              <w:rPr>
                <w:rFonts w:eastAsia="Times New Roman" w:cstheme="minorHAnsi"/>
                <w:color w:val="000000"/>
                <w:sz w:val="20"/>
                <w:szCs w:val="20"/>
                <w:lang w:eastAsia="hu-HU"/>
              </w:rPr>
              <w:t xml:space="preserve">Függvény fogalma, ""fekete doboz"". Érték szerinti paraméter átadással, visszatérési értékkel. Azonos és különböző típusú bemenő paraméterekkel, visszatérési értékkel. </w:t>
            </w:r>
          </w:p>
        </w:tc>
        <w:tc>
          <w:tcPr>
            <w:tcW w:w="2358" w:type="dxa"/>
            <w:shd w:val="clear" w:color="auto" w:fill="auto"/>
          </w:tcPr>
          <w:p w14:paraId="763FE052" w14:textId="2E2051FD" w:rsidR="00E801D7" w:rsidRPr="000433E1" w:rsidRDefault="00E801D7" w:rsidP="00E801D7">
            <w:pPr>
              <w:spacing w:after="0" w:line="240" w:lineRule="auto"/>
              <w:rPr>
                <w:rFonts w:eastAsia="Times New Roman" w:cstheme="minorHAnsi"/>
                <w:color w:val="000000"/>
                <w:sz w:val="20"/>
                <w:szCs w:val="20"/>
                <w:lang w:eastAsia="hu-HU"/>
              </w:rPr>
            </w:pPr>
            <w:r w:rsidRPr="00487442">
              <w:rPr>
                <w:rFonts w:ascii="Calibri" w:eastAsia="Times New Roman" w:hAnsi="Calibri" w:cs="Calibri"/>
                <w:color w:val="000000"/>
                <w:sz w:val="20"/>
                <w:szCs w:val="20"/>
                <w:lang w:eastAsia="hu-HU"/>
              </w:rPr>
              <w:t xml:space="preserve">A mentor által kijelölt, vállalat-specifikus </w:t>
            </w:r>
            <w:r w:rsidR="000D5189">
              <w:rPr>
                <w:rFonts w:ascii="Calibri" w:eastAsia="Times New Roman" w:hAnsi="Calibri" w:cs="Calibri"/>
                <w:color w:val="000000"/>
                <w:sz w:val="20"/>
                <w:szCs w:val="20"/>
                <w:lang w:eastAsia="hu-HU"/>
              </w:rPr>
              <w:t xml:space="preserve">programozási </w:t>
            </w:r>
            <w:r w:rsidRPr="00487442">
              <w:rPr>
                <w:rFonts w:ascii="Calibri" w:eastAsia="Times New Roman" w:hAnsi="Calibri" w:cs="Calibri"/>
                <w:color w:val="000000"/>
                <w:sz w:val="20"/>
                <w:szCs w:val="20"/>
                <w:lang w:eastAsia="hu-HU"/>
              </w:rPr>
              <w:t>feladat megoldása.</w:t>
            </w:r>
            <w:r>
              <w:rPr>
                <w:rFonts w:ascii="Calibri" w:eastAsia="Times New Roman" w:hAnsi="Calibri" w:cs="Calibri"/>
                <w:color w:val="000000"/>
                <w:sz w:val="20"/>
                <w:szCs w:val="20"/>
                <w:lang w:eastAsia="hu-HU"/>
              </w:rPr>
              <w:t xml:space="preserve"> </w:t>
            </w:r>
            <w:r w:rsidRPr="00487442">
              <w:rPr>
                <w:rFonts w:ascii="Calibri" w:eastAsia="Times New Roman" w:hAnsi="Calibri" w:cs="Calibri"/>
                <w:color w:val="000000"/>
                <w:sz w:val="20"/>
                <w:szCs w:val="20"/>
                <w:lang w:eastAsia="hu-HU"/>
              </w:rPr>
              <w:t>A jól működő program bemutatása a mentornak. Közös kiértékelés.</w:t>
            </w:r>
          </w:p>
        </w:tc>
      </w:tr>
      <w:tr w:rsidR="000D5189" w:rsidRPr="000433E1" w14:paraId="126B65B6" w14:textId="77777777" w:rsidTr="000D5189">
        <w:trPr>
          <w:trHeight w:val="300"/>
        </w:trPr>
        <w:tc>
          <w:tcPr>
            <w:tcW w:w="0" w:type="auto"/>
            <w:shd w:val="clear" w:color="000000" w:fill="D9D9D9"/>
            <w:hideMark/>
          </w:tcPr>
          <w:p w14:paraId="3D3C086E" w14:textId="77777777" w:rsidR="00E801D7" w:rsidRPr="000433E1" w:rsidRDefault="00E801D7" w:rsidP="00E801D7">
            <w:pPr>
              <w:spacing w:after="0" w:line="240" w:lineRule="auto"/>
              <w:rPr>
                <w:rFonts w:eastAsia="Times New Roman" w:cstheme="minorHAnsi"/>
                <w:color w:val="000000"/>
                <w:sz w:val="20"/>
                <w:szCs w:val="20"/>
                <w:lang w:eastAsia="hu-HU"/>
              </w:rPr>
            </w:pPr>
            <w:r w:rsidRPr="000433E1">
              <w:rPr>
                <w:rFonts w:eastAsia="Times New Roman" w:cstheme="minorHAnsi"/>
                <w:color w:val="000000"/>
                <w:sz w:val="20"/>
                <w:szCs w:val="20"/>
                <w:lang w:eastAsia="hu-HU"/>
              </w:rPr>
              <w:t>3. FÉLÉV</w:t>
            </w:r>
          </w:p>
        </w:tc>
        <w:tc>
          <w:tcPr>
            <w:tcW w:w="0" w:type="auto"/>
            <w:shd w:val="clear" w:color="000000" w:fill="D9D9D9"/>
            <w:hideMark/>
          </w:tcPr>
          <w:p w14:paraId="431C2AD8" w14:textId="77777777" w:rsidR="00E801D7" w:rsidRPr="000433E1" w:rsidRDefault="00E801D7" w:rsidP="00E801D7">
            <w:pPr>
              <w:spacing w:after="0" w:line="240" w:lineRule="auto"/>
              <w:rPr>
                <w:rFonts w:eastAsia="Times New Roman" w:cstheme="minorHAnsi"/>
                <w:color w:val="000000"/>
                <w:sz w:val="20"/>
                <w:szCs w:val="20"/>
                <w:lang w:eastAsia="hu-HU"/>
              </w:rPr>
            </w:pPr>
          </w:p>
        </w:tc>
        <w:tc>
          <w:tcPr>
            <w:tcW w:w="0" w:type="auto"/>
            <w:shd w:val="clear" w:color="000000" w:fill="D9D9D9"/>
            <w:hideMark/>
          </w:tcPr>
          <w:p w14:paraId="2AA473DE" w14:textId="77777777" w:rsidR="00E801D7" w:rsidRPr="000433E1" w:rsidRDefault="00E801D7" w:rsidP="00E801D7">
            <w:pPr>
              <w:spacing w:after="0" w:line="240" w:lineRule="auto"/>
              <w:rPr>
                <w:rFonts w:eastAsia="Times New Roman" w:cstheme="minorHAnsi"/>
                <w:color w:val="000000"/>
                <w:sz w:val="20"/>
                <w:szCs w:val="20"/>
                <w:lang w:eastAsia="hu-HU"/>
              </w:rPr>
            </w:pPr>
          </w:p>
        </w:tc>
        <w:tc>
          <w:tcPr>
            <w:tcW w:w="3531" w:type="dxa"/>
            <w:shd w:val="clear" w:color="000000" w:fill="D9D9D9"/>
            <w:hideMark/>
          </w:tcPr>
          <w:p w14:paraId="01FDC57F" w14:textId="77777777" w:rsidR="00E801D7" w:rsidRPr="000433E1" w:rsidRDefault="00E801D7" w:rsidP="00E801D7">
            <w:pPr>
              <w:spacing w:after="0" w:line="240" w:lineRule="auto"/>
              <w:rPr>
                <w:rFonts w:eastAsia="Times New Roman" w:cstheme="minorHAnsi"/>
                <w:color w:val="000000"/>
                <w:sz w:val="20"/>
                <w:szCs w:val="20"/>
                <w:lang w:eastAsia="hu-HU"/>
              </w:rPr>
            </w:pPr>
            <w:r w:rsidRPr="000433E1">
              <w:rPr>
                <w:rFonts w:eastAsia="Times New Roman" w:cstheme="minorHAnsi"/>
                <w:color w:val="000000"/>
                <w:sz w:val="20"/>
                <w:szCs w:val="20"/>
                <w:lang w:eastAsia="hu-HU"/>
              </w:rPr>
              <w:t> </w:t>
            </w:r>
          </w:p>
        </w:tc>
        <w:tc>
          <w:tcPr>
            <w:tcW w:w="2358" w:type="dxa"/>
            <w:shd w:val="clear" w:color="000000" w:fill="D9D9D9"/>
            <w:hideMark/>
          </w:tcPr>
          <w:p w14:paraId="7F8E554D" w14:textId="77777777" w:rsidR="00E801D7" w:rsidRPr="000433E1" w:rsidRDefault="00E801D7" w:rsidP="00E801D7">
            <w:pPr>
              <w:spacing w:after="0" w:line="240" w:lineRule="auto"/>
              <w:rPr>
                <w:rFonts w:eastAsia="Times New Roman" w:cstheme="minorHAnsi"/>
                <w:color w:val="000000"/>
                <w:sz w:val="20"/>
                <w:szCs w:val="20"/>
                <w:lang w:eastAsia="hu-HU"/>
              </w:rPr>
            </w:pPr>
            <w:r w:rsidRPr="000433E1">
              <w:rPr>
                <w:rFonts w:eastAsia="Times New Roman" w:cstheme="minorHAnsi"/>
                <w:color w:val="000000"/>
                <w:sz w:val="20"/>
                <w:szCs w:val="20"/>
                <w:lang w:eastAsia="hu-HU"/>
              </w:rPr>
              <w:t> </w:t>
            </w:r>
          </w:p>
        </w:tc>
      </w:tr>
      <w:tr w:rsidR="000E7113" w:rsidRPr="000433E1" w14:paraId="2C8ED70D" w14:textId="77777777" w:rsidTr="000D5189">
        <w:trPr>
          <w:trHeight w:val="20"/>
        </w:trPr>
        <w:tc>
          <w:tcPr>
            <w:tcW w:w="0" w:type="auto"/>
            <w:shd w:val="clear" w:color="000000" w:fill="F2F2F2"/>
          </w:tcPr>
          <w:p w14:paraId="4C0D0300" w14:textId="0A78FCE0" w:rsidR="00E801D7" w:rsidRPr="000433E1" w:rsidRDefault="00E801D7" w:rsidP="00E801D7">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Digitális technika II.</w:t>
            </w:r>
          </w:p>
        </w:tc>
        <w:tc>
          <w:tcPr>
            <w:tcW w:w="0" w:type="auto"/>
            <w:shd w:val="clear" w:color="auto" w:fill="auto"/>
          </w:tcPr>
          <w:p w14:paraId="2A38FDF5" w14:textId="7DADAAA8" w:rsidR="00E801D7" w:rsidRPr="000433E1" w:rsidRDefault="00E801D7" w:rsidP="00E801D7">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3</w:t>
            </w:r>
          </w:p>
        </w:tc>
        <w:tc>
          <w:tcPr>
            <w:tcW w:w="0" w:type="auto"/>
            <w:shd w:val="clear" w:color="auto" w:fill="auto"/>
          </w:tcPr>
          <w:p w14:paraId="67735A25" w14:textId="0FE7D08A" w:rsidR="00E801D7" w:rsidRPr="000433E1" w:rsidRDefault="00E801D7" w:rsidP="00E801D7">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4</w:t>
            </w:r>
          </w:p>
        </w:tc>
        <w:tc>
          <w:tcPr>
            <w:tcW w:w="3531" w:type="dxa"/>
            <w:shd w:val="clear" w:color="auto" w:fill="auto"/>
          </w:tcPr>
          <w:p w14:paraId="4F563BD8" w14:textId="0F48D133" w:rsidR="00E801D7" w:rsidRPr="000433E1" w:rsidRDefault="000E7113" w:rsidP="00E801D7">
            <w:pPr>
              <w:spacing w:after="0" w:line="240" w:lineRule="auto"/>
              <w:rPr>
                <w:rFonts w:eastAsia="Times New Roman" w:cstheme="minorHAnsi"/>
                <w:color w:val="000000"/>
                <w:sz w:val="20"/>
                <w:szCs w:val="20"/>
                <w:lang w:eastAsia="hu-HU"/>
              </w:rPr>
            </w:pPr>
            <w:r w:rsidRPr="000E7113">
              <w:rPr>
                <w:rFonts w:eastAsia="Times New Roman" w:cstheme="minorHAnsi"/>
                <w:color w:val="000000"/>
                <w:sz w:val="20"/>
                <w:szCs w:val="20"/>
                <w:lang w:eastAsia="hu-HU"/>
              </w:rPr>
              <w:t xml:space="preserve">Diódás és tranzisztoros logikai áramkörök. Digitális áramkörcsaládok. Egy konkrét kapuáramkör részletes elemzése. Villamos jellemzők. Bemeneti és kimenti áramköri kialakítások. Huzalozott logika. Schmitt-trigger alkalmazások. Kombinációs hálózatok tranziens jelenségei: statikus-, dinamikus és funkcionális hazárdok. Hazárdmentesítés. Elemi tárolók. </w:t>
            </w:r>
            <w:r w:rsidRPr="000E7113">
              <w:rPr>
                <w:rFonts w:eastAsia="Times New Roman" w:cstheme="minorHAnsi"/>
                <w:color w:val="000000"/>
                <w:sz w:val="20"/>
                <w:szCs w:val="20"/>
                <w:lang w:eastAsia="hu-HU"/>
              </w:rPr>
              <w:lastRenderedPageBreak/>
              <w:t>Kapuzott tárolók. Master-slave tárolók. Élvezérelt tárolók. Tárolók átalakítása. Szinkron- és aszinkron számlálók. Szinkron számlálók tervezése. Preset számlálók. változtatható modulusú számlálók. Léptetőregiszterek. Léptetőregiszter alkalmazások.</w:t>
            </w:r>
          </w:p>
        </w:tc>
        <w:tc>
          <w:tcPr>
            <w:tcW w:w="2358" w:type="dxa"/>
            <w:shd w:val="clear" w:color="auto" w:fill="auto"/>
          </w:tcPr>
          <w:p w14:paraId="3A42B7B8" w14:textId="5A33C3C5" w:rsidR="00E801D7" w:rsidRPr="000433E1" w:rsidRDefault="00E801D7" w:rsidP="00E801D7">
            <w:pPr>
              <w:spacing w:after="0" w:line="240" w:lineRule="auto"/>
              <w:rPr>
                <w:rFonts w:eastAsia="Times New Roman" w:cstheme="minorHAnsi"/>
                <w:color w:val="000000"/>
                <w:sz w:val="20"/>
                <w:szCs w:val="20"/>
                <w:lang w:eastAsia="hu-HU"/>
              </w:rPr>
            </w:pPr>
            <w:r w:rsidRPr="00487442">
              <w:rPr>
                <w:rFonts w:ascii="Calibri" w:eastAsia="Times New Roman" w:hAnsi="Calibri" w:cs="Calibri"/>
                <w:color w:val="000000"/>
                <w:sz w:val="20"/>
                <w:szCs w:val="20"/>
                <w:lang w:eastAsia="hu-HU"/>
              </w:rPr>
              <w:lastRenderedPageBreak/>
              <w:t>A mentor által kijelölt, kombinációs és/vagy sorrendi hálózat szimulációja.</w:t>
            </w:r>
            <w:r>
              <w:rPr>
                <w:rFonts w:ascii="Calibri" w:eastAsia="Times New Roman" w:hAnsi="Calibri" w:cs="Calibri"/>
                <w:color w:val="000000"/>
                <w:sz w:val="20"/>
                <w:szCs w:val="20"/>
                <w:lang w:eastAsia="hu-HU"/>
              </w:rPr>
              <w:t xml:space="preserve"> </w:t>
            </w:r>
            <w:r w:rsidRPr="00487442">
              <w:rPr>
                <w:rFonts w:ascii="Calibri" w:eastAsia="Times New Roman" w:hAnsi="Calibri" w:cs="Calibri"/>
                <w:color w:val="000000"/>
                <w:sz w:val="20"/>
                <w:szCs w:val="20"/>
                <w:lang w:eastAsia="hu-HU"/>
              </w:rPr>
              <w:t>A szimulációs eredmények mérnöki dokumentálása.</w:t>
            </w:r>
          </w:p>
        </w:tc>
      </w:tr>
      <w:tr w:rsidR="000E7113" w:rsidRPr="000433E1" w14:paraId="2984F04A" w14:textId="77777777" w:rsidTr="000D5189">
        <w:trPr>
          <w:trHeight w:val="20"/>
        </w:trPr>
        <w:tc>
          <w:tcPr>
            <w:tcW w:w="0" w:type="auto"/>
            <w:shd w:val="clear" w:color="000000" w:fill="F2F2F2"/>
          </w:tcPr>
          <w:p w14:paraId="7EDCD2F4" w14:textId="1056D34F" w:rsidR="00E801D7" w:rsidRPr="000433E1" w:rsidRDefault="00E801D7" w:rsidP="00E801D7">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Elektronika II.</w:t>
            </w:r>
          </w:p>
        </w:tc>
        <w:tc>
          <w:tcPr>
            <w:tcW w:w="0" w:type="auto"/>
            <w:shd w:val="clear" w:color="auto" w:fill="auto"/>
          </w:tcPr>
          <w:p w14:paraId="7895D48C" w14:textId="0888F39A" w:rsidR="00E801D7" w:rsidRPr="000433E1" w:rsidRDefault="00E801D7" w:rsidP="00E801D7">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3</w:t>
            </w:r>
          </w:p>
        </w:tc>
        <w:tc>
          <w:tcPr>
            <w:tcW w:w="0" w:type="auto"/>
            <w:shd w:val="clear" w:color="auto" w:fill="auto"/>
          </w:tcPr>
          <w:p w14:paraId="2707ED15" w14:textId="6296F6C6" w:rsidR="00E801D7" w:rsidRPr="000433E1" w:rsidRDefault="00E801D7" w:rsidP="00E801D7">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4</w:t>
            </w:r>
          </w:p>
        </w:tc>
        <w:tc>
          <w:tcPr>
            <w:tcW w:w="3531" w:type="dxa"/>
            <w:shd w:val="clear" w:color="auto" w:fill="auto"/>
          </w:tcPr>
          <w:p w14:paraId="3C168ADE" w14:textId="7F52A1B4" w:rsidR="000E7113" w:rsidRPr="000E7113" w:rsidRDefault="000E7113" w:rsidP="000E7113">
            <w:pPr>
              <w:spacing w:after="0" w:line="240" w:lineRule="auto"/>
              <w:rPr>
                <w:rFonts w:eastAsia="Times New Roman" w:cstheme="minorHAnsi"/>
                <w:color w:val="000000"/>
                <w:sz w:val="20"/>
                <w:szCs w:val="20"/>
                <w:lang w:eastAsia="hu-HU"/>
              </w:rPr>
            </w:pPr>
            <w:r w:rsidRPr="000E7113">
              <w:rPr>
                <w:rFonts w:eastAsia="Times New Roman" w:cstheme="minorHAnsi"/>
                <w:color w:val="000000"/>
                <w:sz w:val="20"/>
                <w:szCs w:val="20"/>
                <w:lang w:eastAsia="hu-HU"/>
              </w:rPr>
              <w:t>Műveleti erősítők alkalmazása. Precíziós egyenirányítók. Csúcsértékmérők. Két-utas egyenirányítók műveleti erősítővel. Mérőerősítő kialakítása egy műveleti erősítővel. Közös feszültség-elnyomási tényező. Három műveleti erősítős mérőerősítő. Alkalmazási szempontok. Többfokozatú erősítők, végerősítők. LC és RC oszcillátorok. Analóg szorzók. Feszültségvezérelt áramosztókból felépített szorzók. Áramvezérelt áramosztókból felépített szorzók. Feszültségvezérelt négynegyedes szorzók. Integrált szorzók jellemző paraméterei. Integrált analóg szorzók alkalmazása: osztó áramkör, négyzetre emelő áramkör, gyökvonó áramkör. Modulátorok. Impulzustechnikai áramkörök. A teljesítményelektronika alapjai.</w:t>
            </w:r>
          </w:p>
          <w:p w14:paraId="761EF998" w14:textId="30EFEC8D" w:rsidR="00E801D7" w:rsidRPr="000433E1" w:rsidRDefault="000E7113" w:rsidP="000E7113">
            <w:pPr>
              <w:spacing w:after="0" w:line="240" w:lineRule="auto"/>
              <w:rPr>
                <w:rFonts w:eastAsia="Times New Roman" w:cstheme="minorHAnsi"/>
                <w:color w:val="000000"/>
                <w:sz w:val="20"/>
                <w:szCs w:val="20"/>
                <w:lang w:eastAsia="hu-HU"/>
              </w:rPr>
            </w:pPr>
            <w:r w:rsidRPr="000E7113">
              <w:rPr>
                <w:rFonts w:eastAsia="Times New Roman" w:cstheme="minorHAnsi"/>
                <w:color w:val="000000"/>
                <w:sz w:val="20"/>
                <w:szCs w:val="20"/>
                <w:lang w:eastAsia="hu-HU"/>
              </w:rPr>
              <w:t>Mérési gyakorlatok: Tranzisztoros áramgenerátorok, FET-es erősítők Diszkrét szimmetrikus erősítő mérése. Műveleti erősítők lineáris alkalmazásai.  Lineáris, frekvenciafüggő átvitelű áramkörök. Félvezető eszközök kapcsoló üzeme. Wien hidas oszcillátor mérése.  Egyenirányító kapcsolások mérése. Nagyjelű teljesítmény-erősítő mérése. Tranzisztoros feszültség-stabilizátor mérése.</w:t>
            </w:r>
          </w:p>
        </w:tc>
        <w:tc>
          <w:tcPr>
            <w:tcW w:w="2358" w:type="dxa"/>
            <w:shd w:val="clear" w:color="auto" w:fill="auto"/>
          </w:tcPr>
          <w:p w14:paraId="1D5A3A8D" w14:textId="4027BB23" w:rsidR="00E801D7" w:rsidRPr="000433E1" w:rsidRDefault="00E801D7" w:rsidP="00E801D7">
            <w:pPr>
              <w:spacing w:after="0" w:line="240" w:lineRule="auto"/>
              <w:rPr>
                <w:rFonts w:eastAsia="Times New Roman" w:cstheme="minorHAnsi"/>
                <w:color w:val="000000"/>
                <w:sz w:val="20"/>
                <w:szCs w:val="20"/>
                <w:lang w:eastAsia="hu-HU"/>
              </w:rPr>
            </w:pPr>
            <w:r w:rsidRPr="00487442">
              <w:rPr>
                <w:rFonts w:ascii="Calibri" w:eastAsia="Times New Roman" w:hAnsi="Calibri" w:cs="Calibri"/>
                <w:color w:val="000000"/>
                <w:sz w:val="20"/>
                <w:szCs w:val="20"/>
                <w:lang w:eastAsia="hu-HU"/>
              </w:rPr>
              <w:t>A mentor által kijelölt elektronikus áramkör "szimulációja", az eredmények összehasonlítása a megépített áramkör mérési eredményeivel.</w:t>
            </w:r>
            <w:r>
              <w:rPr>
                <w:rFonts w:ascii="Calibri" w:eastAsia="Times New Roman" w:hAnsi="Calibri" w:cs="Calibri"/>
                <w:color w:val="000000"/>
                <w:sz w:val="20"/>
                <w:szCs w:val="20"/>
                <w:lang w:eastAsia="hu-HU"/>
              </w:rPr>
              <w:t xml:space="preserve"> </w:t>
            </w:r>
            <w:r w:rsidRPr="00487442">
              <w:rPr>
                <w:rFonts w:ascii="Calibri" w:eastAsia="Times New Roman" w:hAnsi="Calibri" w:cs="Calibri"/>
                <w:color w:val="000000"/>
                <w:sz w:val="20"/>
                <w:szCs w:val="20"/>
                <w:lang w:eastAsia="hu-HU"/>
              </w:rPr>
              <w:t xml:space="preserve">A mérési eredmények </w:t>
            </w:r>
            <w:r>
              <w:rPr>
                <w:rFonts w:ascii="Calibri" w:eastAsia="Times New Roman" w:hAnsi="Calibri" w:cs="Calibri"/>
                <w:color w:val="000000"/>
                <w:sz w:val="20"/>
                <w:szCs w:val="20"/>
                <w:lang w:eastAsia="hu-HU"/>
              </w:rPr>
              <w:t>kiértékelése a mentorral.</w:t>
            </w:r>
          </w:p>
        </w:tc>
      </w:tr>
      <w:tr w:rsidR="00E801D7" w:rsidRPr="000433E1" w14:paraId="02D541EA" w14:textId="77777777" w:rsidTr="000D5189">
        <w:trPr>
          <w:trHeight w:val="300"/>
        </w:trPr>
        <w:tc>
          <w:tcPr>
            <w:tcW w:w="0" w:type="auto"/>
            <w:shd w:val="clear" w:color="auto" w:fill="D9D9D9" w:themeFill="background1" w:themeFillShade="D9"/>
            <w:hideMark/>
          </w:tcPr>
          <w:p w14:paraId="0076D012" w14:textId="77777777" w:rsidR="00E801D7" w:rsidRPr="000433E1" w:rsidRDefault="00E801D7" w:rsidP="00E801D7">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4</w:t>
            </w:r>
            <w:r w:rsidRPr="000433E1">
              <w:rPr>
                <w:rFonts w:eastAsia="Times New Roman" w:cstheme="minorHAnsi"/>
                <w:color w:val="000000"/>
                <w:sz w:val="20"/>
                <w:szCs w:val="20"/>
                <w:lang w:eastAsia="hu-HU"/>
              </w:rPr>
              <w:t>. FÉLÉV</w:t>
            </w:r>
          </w:p>
        </w:tc>
        <w:tc>
          <w:tcPr>
            <w:tcW w:w="0" w:type="auto"/>
            <w:shd w:val="clear" w:color="000000" w:fill="D9D9D9"/>
            <w:hideMark/>
          </w:tcPr>
          <w:p w14:paraId="6918F1AB" w14:textId="77777777" w:rsidR="00E801D7" w:rsidRPr="000433E1" w:rsidRDefault="00E801D7" w:rsidP="00E801D7">
            <w:pPr>
              <w:spacing w:after="0" w:line="240" w:lineRule="auto"/>
              <w:rPr>
                <w:rFonts w:eastAsia="Times New Roman" w:cstheme="minorHAnsi"/>
                <w:color w:val="000000"/>
                <w:sz w:val="20"/>
                <w:szCs w:val="20"/>
                <w:lang w:eastAsia="hu-HU"/>
              </w:rPr>
            </w:pPr>
          </w:p>
        </w:tc>
        <w:tc>
          <w:tcPr>
            <w:tcW w:w="0" w:type="auto"/>
            <w:shd w:val="clear" w:color="000000" w:fill="D9D9D9"/>
            <w:hideMark/>
          </w:tcPr>
          <w:p w14:paraId="7CFC10A0" w14:textId="77777777" w:rsidR="00E801D7" w:rsidRPr="000433E1" w:rsidRDefault="00E801D7" w:rsidP="00E801D7">
            <w:pPr>
              <w:spacing w:after="0" w:line="240" w:lineRule="auto"/>
              <w:rPr>
                <w:rFonts w:eastAsia="Times New Roman" w:cstheme="minorHAnsi"/>
                <w:color w:val="000000"/>
                <w:sz w:val="20"/>
                <w:szCs w:val="20"/>
                <w:lang w:eastAsia="hu-HU"/>
              </w:rPr>
            </w:pPr>
          </w:p>
        </w:tc>
        <w:tc>
          <w:tcPr>
            <w:tcW w:w="3531" w:type="dxa"/>
            <w:shd w:val="clear" w:color="000000" w:fill="D9D9D9"/>
            <w:hideMark/>
          </w:tcPr>
          <w:p w14:paraId="6D16B7D1" w14:textId="77777777" w:rsidR="00E801D7" w:rsidRPr="000433E1" w:rsidRDefault="00E801D7" w:rsidP="00E801D7">
            <w:pPr>
              <w:spacing w:after="0" w:line="240" w:lineRule="auto"/>
              <w:rPr>
                <w:rFonts w:eastAsia="Times New Roman" w:cstheme="minorHAnsi"/>
                <w:color w:val="000000"/>
                <w:sz w:val="20"/>
                <w:szCs w:val="20"/>
                <w:lang w:eastAsia="hu-HU"/>
              </w:rPr>
            </w:pPr>
            <w:r w:rsidRPr="000433E1">
              <w:rPr>
                <w:rFonts w:eastAsia="Times New Roman" w:cstheme="minorHAnsi"/>
                <w:color w:val="000000"/>
                <w:sz w:val="20"/>
                <w:szCs w:val="20"/>
                <w:lang w:eastAsia="hu-HU"/>
              </w:rPr>
              <w:t> </w:t>
            </w:r>
          </w:p>
        </w:tc>
        <w:tc>
          <w:tcPr>
            <w:tcW w:w="2358" w:type="dxa"/>
            <w:shd w:val="clear" w:color="000000" w:fill="D9D9D9"/>
            <w:hideMark/>
          </w:tcPr>
          <w:p w14:paraId="1B96CA22" w14:textId="77777777" w:rsidR="00E801D7" w:rsidRPr="000433E1" w:rsidRDefault="00E801D7" w:rsidP="00E801D7">
            <w:pPr>
              <w:spacing w:after="0" w:line="240" w:lineRule="auto"/>
              <w:rPr>
                <w:rFonts w:eastAsia="Times New Roman" w:cstheme="minorHAnsi"/>
                <w:color w:val="000000"/>
                <w:sz w:val="20"/>
                <w:szCs w:val="20"/>
                <w:lang w:eastAsia="hu-HU"/>
              </w:rPr>
            </w:pPr>
            <w:r w:rsidRPr="000433E1">
              <w:rPr>
                <w:rFonts w:eastAsia="Times New Roman" w:cstheme="minorHAnsi"/>
                <w:color w:val="000000"/>
                <w:sz w:val="20"/>
                <w:szCs w:val="20"/>
                <w:lang w:eastAsia="hu-HU"/>
              </w:rPr>
              <w:t> </w:t>
            </w:r>
          </w:p>
        </w:tc>
      </w:tr>
      <w:tr w:rsidR="00CB1023" w:rsidRPr="000433E1" w14:paraId="08BFCDEB" w14:textId="77777777" w:rsidTr="000D5189">
        <w:trPr>
          <w:trHeight w:val="20"/>
        </w:trPr>
        <w:tc>
          <w:tcPr>
            <w:tcW w:w="0" w:type="auto"/>
            <w:shd w:val="clear" w:color="000000" w:fill="F2F2F2"/>
          </w:tcPr>
          <w:p w14:paraId="217446B8" w14:textId="7B8AF59C" w:rsidR="00E801D7" w:rsidRPr="000433E1" w:rsidRDefault="00E801D7" w:rsidP="00E801D7">
            <w:pPr>
              <w:spacing w:after="0" w:line="240" w:lineRule="auto"/>
              <w:rPr>
                <w:rFonts w:eastAsia="Times New Roman" w:cstheme="minorHAnsi"/>
                <w:color w:val="000000"/>
                <w:sz w:val="20"/>
                <w:szCs w:val="20"/>
                <w:lang w:eastAsia="hu-HU"/>
              </w:rPr>
            </w:pPr>
            <w:r w:rsidRPr="00911150">
              <w:rPr>
                <w:rFonts w:eastAsia="Times New Roman" w:cstheme="minorHAnsi"/>
                <w:color w:val="000000"/>
                <w:sz w:val="20"/>
                <w:szCs w:val="20"/>
                <w:lang w:eastAsia="hu-HU"/>
              </w:rPr>
              <w:t>Programozott vezérléstechnikai alapismeretek</w:t>
            </w:r>
          </w:p>
        </w:tc>
        <w:tc>
          <w:tcPr>
            <w:tcW w:w="0" w:type="auto"/>
            <w:shd w:val="clear" w:color="auto" w:fill="auto"/>
          </w:tcPr>
          <w:p w14:paraId="04C9C9E7" w14:textId="3FF3FC4C" w:rsidR="00E801D7" w:rsidRPr="000433E1" w:rsidRDefault="00E801D7" w:rsidP="00E801D7">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3</w:t>
            </w:r>
          </w:p>
        </w:tc>
        <w:tc>
          <w:tcPr>
            <w:tcW w:w="0" w:type="auto"/>
            <w:shd w:val="clear" w:color="auto" w:fill="auto"/>
          </w:tcPr>
          <w:p w14:paraId="4C535A37" w14:textId="182D058D" w:rsidR="00E801D7" w:rsidRPr="000433E1" w:rsidRDefault="00E801D7" w:rsidP="00E801D7">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4</w:t>
            </w:r>
          </w:p>
        </w:tc>
        <w:tc>
          <w:tcPr>
            <w:tcW w:w="3531" w:type="dxa"/>
            <w:shd w:val="clear" w:color="auto" w:fill="auto"/>
          </w:tcPr>
          <w:p w14:paraId="34B8CBC5" w14:textId="1F5A561E" w:rsidR="00E801D7" w:rsidRPr="000433E1" w:rsidRDefault="000E7113" w:rsidP="00E801D7">
            <w:pPr>
              <w:spacing w:after="0" w:line="240" w:lineRule="auto"/>
              <w:rPr>
                <w:rFonts w:eastAsia="Times New Roman" w:cstheme="minorHAnsi"/>
                <w:color w:val="000000"/>
                <w:sz w:val="20"/>
                <w:szCs w:val="20"/>
                <w:lang w:eastAsia="hu-HU"/>
              </w:rPr>
            </w:pPr>
            <w:r w:rsidRPr="000E7113">
              <w:rPr>
                <w:rFonts w:eastAsia="Times New Roman" w:cstheme="minorHAnsi"/>
                <w:color w:val="000000"/>
                <w:sz w:val="20"/>
                <w:szCs w:val="20"/>
                <w:lang w:eastAsia="hu-HU"/>
              </w:rPr>
              <w:t xml:space="preserve">Huzalozott vezérlőáramkörök. Villamos forgógépek alapvető áramutas vezérlési megoldásainak kialakítása. Programozható vezérlőrelé, Programozható Logikai vezérlő (PLC), HMI, DCS. A Siemens LOGO! 8 programozható vezérlőrelé család megismerése. Programozás létradiagram (LAD) és funkcióblokk diagram nyelven. Időzítők, számlálók, analóg jelek kezelése. A Siemens S7-1200 belépő szintű PLC család megismerése. Programozás létradiagram (LD) és funkcióblokk-diagram (FBD) nyelven. Időzítők, számlálók, analóg jelek kezelése. Alapszintű kombinációs- és sorrendi vezérlések. A Siemens KTP Basic </w:t>
            </w:r>
            <w:r w:rsidRPr="000E7113">
              <w:rPr>
                <w:rFonts w:eastAsia="Times New Roman" w:cstheme="minorHAnsi"/>
                <w:color w:val="000000"/>
                <w:sz w:val="20"/>
                <w:szCs w:val="20"/>
                <w:lang w:eastAsia="hu-HU"/>
              </w:rPr>
              <w:lastRenderedPageBreak/>
              <w:t>éríntőképernyős HMI család megismerése, kommunikációja a programozott vezérlőeszközökkel. Alkalmazási példák. Kitekintés a high-end eszközök irányába. Otthonautomatizálási példák belépő szintű programozható vezérlőeszközökkel.</w:t>
            </w:r>
          </w:p>
        </w:tc>
        <w:tc>
          <w:tcPr>
            <w:tcW w:w="2358" w:type="dxa"/>
            <w:shd w:val="clear" w:color="auto" w:fill="auto"/>
          </w:tcPr>
          <w:p w14:paraId="306E0B9A" w14:textId="53E104DC" w:rsidR="00E801D7" w:rsidRPr="000433E1" w:rsidRDefault="000E7113" w:rsidP="00E801D7">
            <w:pPr>
              <w:spacing w:after="0" w:line="240" w:lineRule="auto"/>
              <w:rPr>
                <w:rFonts w:eastAsia="Times New Roman" w:cstheme="minorHAnsi"/>
                <w:color w:val="000000"/>
                <w:sz w:val="20"/>
                <w:szCs w:val="20"/>
                <w:lang w:eastAsia="hu-HU"/>
              </w:rPr>
            </w:pPr>
            <w:r w:rsidRPr="00487442">
              <w:rPr>
                <w:rFonts w:ascii="Calibri" w:eastAsia="Times New Roman" w:hAnsi="Calibri" w:cs="Calibri"/>
                <w:color w:val="000000"/>
                <w:sz w:val="20"/>
                <w:szCs w:val="20"/>
                <w:lang w:eastAsia="hu-HU"/>
              </w:rPr>
              <w:lastRenderedPageBreak/>
              <w:t xml:space="preserve">A mentor által kijelölt, </w:t>
            </w:r>
            <w:r>
              <w:rPr>
                <w:rFonts w:ascii="Calibri" w:eastAsia="Times New Roman" w:hAnsi="Calibri" w:cs="Calibri"/>
                <w:color w:val="000000"/>
                <w:sz w:val="20"/>
                <w:szCs w:val="20"/>
                <w:lang w:eastAsia="hu-HU"/>
              </w:rPr>
              <w:t>feladat elvégzése vezérlőramkörrel, az</w:t>
            </w:r>
            <w:r w:rsidRPr="00487442">
              <w:rPr>
                <w:rFonts w:ascii="Calibri" w:eastAsia="Times New Roman" w:hAnsi="Calibri" w:cs="Calibri"/>
                <w:color w:val="000000"/>
                <w:sz w:val="20"/>
                <w:szCs w:val="20"/>
                <w:lang w:eastAsia="hu-HU"/>
              </w:rPr>
              <w:t xml:space="preserve"> eredmények mérnöki dokumentálása</w:t>
            </w:r>
            <w:r>
              <w:rPr>
                <w:rFonts w:ascii="Calibri" w:eastAsia="Times New Roman" w:hAnsi="Calibri" w:cs="Calibri"/>
                <w:color w:val="000000"/>
                <w:sz w:val="20"/>
                <w:szCs w:val="20"/>
                <w:lang w:eastAsia="hu-HU"/>
              </w:rPr>
              <w:t>, feldolgozása mentor irányításával.</w:t>
            </w:r>
          </w:p>
        </w:tc>
      </w:tr>
      <w:tr w:rsidR="000D5189" w:rsidRPr="000433E1" w14:paraId="50799C9C" w14:textId="77777777" w:rsidTr="000D5189">
        <w:trPr>
          <w:trHeight w:val="20"/>
        </w:trPr>
        <w:tc>
          <w:tcPr>
            <w:tcW w:w="0" w:type="auto"/>
            <w:shd w:val="clear" w:color="000000" w:fill="F2F2F2"/>
          </w:tcPr>
          <w:p w14:paraId="43DCA978" w14:textId="76FE4759" w:rsidR="00E801D7" w:rsidRPr="000433E1" w:rsidRDefault="00E801D7" w:rsidP="00E801D7">
            <w:pPr>
              <w:spacing w:after="0" w:line="240" w:lineRule="auto"/>
              <w:rPr>
                <w:rFonts w:eastAsia="Times New Roman" w:cstheme="minorHAnsi"/>
                <w:color w:val="000000"/>
                <w:sz w:val="20"/>
                <w:szCs w:val="20"/>
                <w:lang w:eastAsia="hu-HU"/>
              </w:rPr>
            </w:pPr>
            <w:r w:rsidRPr="00911150">
              <w:rPr>
                <w:rFonts w:eastAsia="Times New Roman" w:cstheme="minorHAnsi"/>
                <w:color w:val="000000"/>
                <w:sz w:val="20"/>
                <w:szCs w:val="20"/>
                <w:lang w:eastAsia="hu-HU"/>
              </w:rPr>
              <w:t>Villamos energetika</w:t>
            </w:r>
          </w:p>
        </w:tc>
        <w:tc>
          <w:tcPr>
            <w:tcW w:w="0" w:type="auto"/>
            <w:shd w:val="clear" w:color="auto" w:fill="auto"/>
          </w:tcPr>
          <w:p w14:paraId="035E44DA" w14:textId="2EEE2195" w:rsidR="00E801D7" w:rsidRPr="000433E1" w:rsidRDefault="00E801D7" w:rsidP="00E801D7">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3</w:t>
            </w:r>
          </w:p>
        </w:tc>
        <w:tc>
          <w:tcPr>
            <w:tcW w:w="0" w:type="auto"/>
            <w:shd w:val="clear" w:color="auto" w:fill="auto"/>
          </w:tcPr>
          <w:p w14:paraId="52841405" w14:textId="71EBAC94" w:rsidR="00E801D7" w:rsidRPr="000433E1" w:rsidRDefault="00E801D7" w:rsidP="00E801D7">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4</w:t>
            </w:r>
          </w:p>
        </w:tc>
        <w:tc>
          <w:tcPr>
            <w:tcW w:w="3531" w:type="dxa"/>
            <w:shd w:val="clear" w:color="auto" w:fill="auto"/>
          </w:tcPr>
          <w:p w14:paraId="6574B3F4" w14:textId="296324AA" w:rsidR="000E7113" w:rsidRPr="000E7113" w:rsidRDefault="000E7113" w:rsidP="000E7113">
            <w:pPr>
              <w:spacing w:after="0" w:line="240" w:lineRule="auto"/>
              <w:rPr>
                <w:rFonts w:eastAsia="Times New Roman" w:cstheme="minorHAnsi"/>
                <w:color w:val="000000"/>
                <w:sz w:val="20"/>
                <w:szCs w:val="20"/>
                <w:lang w:eastAsia="hu-HU"/>
              </w:rPr>
            </w:pPr>
            <w:r w:rsidRPr="000E7113">
              <w:rPr>
                <w:rFonts w:eastAsia="Times New Roman" w:cstheme="minorHAnsi"/>
                <w:color w:val="000000"/>
                <w:sz w:val="20"/>
                <w:szCs w:val="20"/>
                <w:lang w:eastAsia="hu-HU"/>
              </w:rPr>
              <w:t xml:space="preserve">A feszültségesés fogalma, és a kisfeszültségű vezetékméretezés (feszültségesés, teljesítményveszteség) elsajátítása (egy oldalról táplált és sugaras hálózat). </w:t>
            </w:r>
          </w:p>
          <w:p w14:paraId="492878E6" w14:textId="77777777" w:rsidR="000E7113" w:rsidRPr="000E7113" w:rsidRDefault="000E7113" w:rsidP="000E7113">
            <w:pPr>
              <w:spacing w:after="0" w:line="240" w:lineRule="auto"/>
              <w:rPr>
                <w:rFonts w:eastAsia="Times New Roman" w:cstheme="minorHAnsi"/>
                <w:color w:val="000000"/>
                <w:sz w:val="20"/>
                <w:szCs w:val="20"/>
                <w:lang w:eastAsia="hu-HU"/>
              </w:rPr>
            </w:pPr>
            <w:r w:rsidRPr="000E7113">
              <w:rPr>
                <w:rFonts w:eastAsia="Times New Roman" w:cstheme="minorHAnsi"/>
                <w:color w:val="000000"/>
                <w:sz w:val="20"/>
                <w:szCs w:val="20"/>
                <w:lang w:eastAsia="hu-HU"/>
              </w:rPr>
              <w:t>Szimmetrikus háromfázisú zárlat számítása, aszimmetrikus hibák közelítő számítása.</w:t>
            </w:r>
          </w:p>
          <w:p w14:paraId="254746D5" w14:textId="77777777" w:rsidR="00CB1023" w:rsidRDefault="000E7113" w:rsidP="000E7113">
            <w:pPr>
              <w:spacing w:after="0" w:line="240" w:lineRule="auto"/>
              <w:rPr>
                <w:rFonts w:eastAsia="Times New Roman" w:cstheme="minorHAnsi"/>
                <w:color w:val="000000"/>
                <w:sz w:val="20"/>
                <w:szCs w:val="20"/>
                <w:lang w:eastAsia="hu-HU"/>
              </w:rPr>
            </w:pPr>
            <w:r w:rsidRPr="000E7113">
              <w:rPr>
                <w:rFonts w:eastAsia="Times New Roman" w:cstheme="minorHAnsi"/>
                <w:color w:val="000000"/>
                <w:sz w:val="20"/>
                <w:szCs w:val="20"/>
                <w:lang w:eastAsia="hu-HU"/>
              </w:rPr>
              <w:t>Távvezetékek az energiarendszerben</w:t>
            </w:r>
            <w:r w:rsidR="00CB1023">
              <w:rPr>
                <w:rFonts w:eastAsia="Times New Roman" w:cstheme="minorHAnsi"/>
                <w:color w:val="000000"/>
                <w:sz w:val="20"/>
                <w:szCs w:val="20"/>
                <w:lang w:eastAsia="hu-HU"/>
              </w:rPr>
              <w:t>.</w:t>
            </w:r>
          </w:p>
          <w:p w14:paraId="30B2E08E" w14:textId="2B743CA5" w:rsidR="000E7113" w:rsidRPr="000E7113" w:rsidRDefault="000E7113" w:rsidP="000E7113">
            <w:pPr>
              <w:spacing w:after="0" w:line="240" w:lineRule="auto"/>
              <w:rPr>
                <w:rFonts w:eastAsia="Times New Roman" w:cstheme="minorHAnsi"/>
                <w:color w:val="000000"/>
                <w:sz w:val="20"/>
                <w:szCs w:val="20"/>
                <w:lang w:eastAsia="hu-HU"/>
              </w:rPr>
            </w:pPr>
            <w:r w:rsidRPr="000E7113">
              <w:rPr>
                <w:rFonts w:eastAsia="Times New Roman" w:cstheme="minorHAnsi"/>
                <w:color w:val="000000"/>
                <w:sz w:val="20"/>
                <w:szCs w:val="20"/>
                <w:lang w:eastAsia="hu-HU"/>
              </w:rPr>
              <w:t>Transzformátorállomások térbeli kialakítása, létesítése, üzeme.</w:t>
            </w:r>
          </w:p>
          <w:p w14:paraId="595D689F" w14:textId="3CF127DA" w:rsidR="000E7113" w:rsidRPr="000E7113" w:rsidRDefault="000E7113" w:rsidP="000E7113">
            <w:pPr>
              <w:spacing w:after="0" w:line="240" w:lineRule="auto"/>
              <w:rPr>
                <w:rFonts w:eastAsia="Times New Roman" w:cstheme="minorHAnsi"/>
                <w:color w:val="000000"/>
                <w:sz w:val="20"/>
                <w:szCs w:val="20"/>
                <w:lang w:eastAsia="hu-HU"/>
              </w:rPr>
            </w:pPr>
            <w:r w:rsidRPr="000E7113">
              <w:rPr>
                <w:rFonts w:eastAsia="Times New Roman" w:cstheme="minorHAnsi"/>
                <w:color w:val="000000"/>
                <w:sz w:val="20"/>
                <w:szCs w:val="20"/>
                <w:lang w:eastAsia="hu-HU"/>
              </w:rPr>
              <w:t>Villamosenergia-rendszer védelmeinek feladata, védelmekkel szembeni követelmények, relék fajtái, védelmi kapcsolások. Villamosenergia-rendszer automatikái, feladata, fajtái, automatikákkal szembeni követelmények, Villamos fogyasztók Villamos hálózati impedanciák, mérésponti és átviteli impedanciák. Szimmetrikus 3F zárlat számítása Sz módszerrel. Egyfázisú földzárlat és kompenzálása. Szinkron gépek zárlati viszonyai. Aszimmetrikus hibák számítása: Hálózatok sorrendi helyettesítő vázlatainak felépítése. Hálózatelemek sorrendi helyettesítő vázlatai. Hibahely kialakítás. Sönthibák számítása. FN, 2FN, 2F. Zárlati áram korlátozása. Soros hibák számítása. 1f, 2f Szimultán hibák számítása. Két végéről táplált vezeték méretezése. Hurkolt hálózat méretezése.  Szabadvezetékek szerkezeti elemei. Szabadvezetéki vezetékanyagok, szilárdsági számítások. Feszített vezetők mozgása, a vezetékelrendezés méretszabályai. Szabadvezeték építése szerelése kábelfektetés. A kapcsolóberendezés készülékeinek, mérőváltóinak, zárlatkorlátozó fojtótekercseinek kiválasztása. Gyűjtősín méretezés</w:t>
            </w:r>
          </w:p>
          <w:p w14:paraId="3000DFD4" w14:textId="3EED1C4A" w:rsidR="00E801D7" w:rsidRPr="000433E1" w:rsidRDefault="000E7113" w:rsidP="000E7113">
            <w:pPr>
              <w:spacing w:after="0" w:line="240" w:lineRule="auto"/>
              <w:rPr>
                <w:rFonts w:eastAsia="Times New Roman" w:cstheme="minorHAnsi"/>
                <w:color w:val="000000"/>
                <w:sz w:val="20"/>
                <w:szCs w:val="20"/>
                <w:lang w:eastAsia="hu-HU"/>
              </w:rPr>
            </w:pPr>
            <w:r w:rsidRPr="000E7113">
              <w:rPr>
                <w:rFonts w:eastAsia="Times New Roman" w:cstheme="minorHAnsi"/>
                <w:color w:val="000000"/>
                <w:sz w:val="20"/>
                <w:szCs w:val="20"/>
                <w:lang w:eastAsia="hu-HU"/>
              </w:rPr>
              <w:t>Kapcsolóberendezések térbeli kialakítása. Erőművek térbeli kialakítása. Segédüzemi berendezések</w:t>
            </w:r>
          </w:p>
        </w:tc>
        <w:tc>
          <w:tcPr>
            <w:tcW w:w="2358" w:type="dxa"/>
            <w:shd w:val="clear" w:color="auto" w:fill="auto"/>
          </w:tcPr>
          <w:p w14:paraId="2C97A3F4" w14:textId="6A98E731" w:rsidR="00E801D7" w:rsidRPr="000433E1" w:rsidRDefault="000E7113" w:rsidP="00E801D7">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Az ipari partnernél kiépített energia-ellátórendszer kritikai elemzése.</w:t>
            </w:r>
          </w:p>
        </w:tc>
      </w:tr>
      <w:tr w:rsidR="00E801D7" w:rsidRPr="000433E1" w14:paraId="161AE7B9" w14:textId="77777777" w:rsidTr="000D5189">
        <w:trPr>
          <w:trHeight w:val="20"/>
        </w:trPr>
        <w:tc>
          <w:tcPr>
            <w:tcW w:w="0" w:type="auto"/>
            <w:shd w:val="clear" w:color="auto" w:fill="D9D9D9" w:themeFill="background1" w:themeFillShade="D9"/>
          </w:tcPr>
          <w:p w14:paraId="4846C8A6" w14:textId="136E1C95" w:rsidR="00E801D7" w:rsidRPr="00911150" w:rsidRDefault="00E801D7" w:rsidP="00E801D7">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5</w:t>
            </w:r>
            <w:r w:rsidRPr="000433E1">
              <w:rPr>
                <w:rFonts w:eastAsia="Times New Roman" w:cstheme="minorHAnsi"/>
                <w:color w:val="000000"/>
                <w:sz w:val="20"/>
                <w:szCs w:val="20"/>
                <w:lang w:eastAsia="hu-HU"/>
              </w:rPr>
              <w:t>. FÉLÉV</w:t>
            </w:r>
          </w:p>
        </w:tc>
        <w:tc>
          <w:tcPr>
            <w:tcW w:w="0" w:type="auto"/>
            <w:shd w:val="clear" w:color="auto" w:fill="D9D9D9" w:themeFill="background1" w:themeFillShade="D9"/>
          </w:tcPr>
          <w:p w14:paraId="5E8C57F4" w14:textId="77777777" w:rsidR="00E801D7" w:rsidRDefault="00E801D7" w:rsidP="00E801D7">
            <w:pPr>
              <w:spacing w:after="0" w:line="240" w:lineRule="auto"/>
              <w:rPr>
                <w:rFonts w:eastAsia="Times New Roman" w:cstheme="minorHAnsi"/>
                <w:color w:val="000000"/>
                <w:sz w:val="20"/>
                <w:szCs w:val="20"/>
                <w:lang w:eastAsia="hu-HU"/>
              </w:rPr>
            </w:pPr>
          </w:p>
        </w:tc>
        <w:tc>
          <w:tcPr>
            <w:tcW w:w="0" w:type="auto"/>
            <w:shd w:val="clear" w:color="auto" w:fill="D9D9D9" w:themeFill="background1" w:themeFillShade="D9"/>
          </w:tcPr>
          <w:p w14:paraId="491708B4" w14:textId="77777777" w:rsidR="00E801D7" w:rsidRDefault="00E801D7" w:rsidP="00E801D7">
            <w:pPr>
              <w:spacing w:after="0" w:line="240" w:lineRule="auto"/>
              <w:rPr>
                <w:rFonts w:eastAsia="Times New Roman" w:cstheme="minorHAnsi"/>
                <w:color w:val="000000"/>
                <w:sz w:val="20"/>
                <w:szCs w:val="20"/>
                <w:lang w:eastAsia="hu-HU"/>
              </w:rPr>
            </w:pPr>
          </w:p>
        </w:tc>
        <w:tc>
          <w:tcPr>
            <w:tcW w:w="3531" w:type="dxa"/>
            <w:shd w:val="clear" w:color="auto" w:fill="D9D9D9" w:themeFill="background1" w:themeFillShade="D9"/>
          </w:tcPr>
          <w:p w14:paraId="13B5ABCC" w14:textId="41EE9C87" w:rsidR="00E801D7" w:rsidRPr="000433E1" w:rsidRDefault="00E801D7" w:rsidP="00E801D7">
            <w:pPr>
              <w:spacing w:after="0" w:line="240" w:lineRule="auto"/>
              <w:rPr>
                <w:rFonts w:eastAsia="Times New Roman" w:cstheme="minorHAnsi"/>
                <w:color w:val="000000"/>
                <w:sz w:val="20"/>
                <w:szCs w:val="20"/>
                <w:lang w:eastAsia="hu-HU"/>
              </w:rPr>
            </w:pPr>
            <w:r w:rsidRPr="000433E1">
              <w:rPr>
                <w:rFonts w:eastAsia="Times New Roman" w:cstheme="minorHAnsi"/>
                <w:color w:val="000000"/>
                <w:sz w:val="20"/>
                <w:szCs w:val="20"/>
                <w:lang w:eastAsia="hu-HU"/>
              </w:rPr>
              <w:t> </w:t>
            </w:r>
          </w:p>
        </w:tc>
        <w:tc>
          <w:tcPr>
            <w:tcW w:w="2358" w:type="dxa"/>
            <w:shd w:val="clear" w:color="auto" w:fill="D9D9D9" w:themeFill="background1" w:themeFillShade="D9"/>
          </w:tcPr>
          <w:p w14:paraId="3B8C72BF" w14:textId="7FD73BB1" w:rsidR="00E801D7" w:rsidRPr="008F47E5" w:rsidRDefault="00E801D7" w:rsidP="00E801D7">
            <w:pPr>
              <w:spacing w:after="0" w:line="240" w:lineRule="auto"/>
              <w:rPr>
                <w:rFonts w:eastAsia="Times New Roman" w:cstheme="minorHAnsi"/>
                <w:color w:val="000000"/>
                <w:sz w:val="20"/>
                <w:szCs w:val="20"/>
                <w:lang w:eastAsia="hu-HU"/>
              </w:rPr>
            </w:pPr>
          </w:p>
        </w:tc>
      </w:tr>
      <w:tr w:rsidR="000E7113" w:rsidRPr="000433E1" w14:paraId="2A907133" w14:textId="77777777" w:rsidTr="000D5189">
        <w:trPr>
          <w:trHeight w:val="20"/>
        </w:trPr>
        <w:tc>
          <w:tcPr>
            <w:tcW w:w="0" w:type="auto"/>
            <w:shd w:val="clear" w:color="000000" w:fill="F2F2F2"/>
          </w:tcPr>
          <w:p w14:paraId="4371C171" w14:textId="740DB084" w:rsidR="000E7113" w:rsidRPr="00911150" w:rsidRDefault="000E7113" w:rsidP="000E7113">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Elektronikai technológia</w:t>
            </w:r>
          </w:p>
        </w:tc>
        <w:tc>
          <w:tcPr>
            <w:tcW w:w="0" w:type="auto"/>
            <w:shd w:val="clear" w:color="auto" w:fill="auto"/>
          </w:tcPr>
          <w:p w14:paraId="7E16ECA1" w14:textId="2E1EE3F9" w:rsidR="000E7113" w:rsidRDefault="000E7113" w:rsidP="000E7113">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3</w:t>
            </w:r>
          </w:p>
        </w:tc>
        <w:tc>
          <w:tcPr>
            <w:tcW w:w="0" w:type="auto"/>
            <w:shd w:val="clear" w:color="auto" w:fill="auto"/>
          </w:tcPr>
          <w:p w14:paraId="5080E1DC" w14:textId="721CA1D1" w:rsidR="000E7113" w:rsidRDefault="000E7113" w:rsidP="000E7113">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4</w:t>
            </w:r>
          </w:p>
        </w:tc>
        <w:tc>
          <w:tcPr>
            <w:tcW w:w="3531" w:type="dxa"/>
            <w:shd w:val="clear" w:color="auto" w:fill="auto"/>
          </w:tcPr>
          <w:p w14:paraId="7B659B0C" w14:textId="3A751865" w:rsidR="000E7113" w:rsidRPr="000433E1" w:rsidRDefault="000E7113" w:rsidP="000E7113">
            <w:pPr>
              <w:spacing w:after="0" w:line="240" w:lineRule="auto"/>
              <w:rPr>
                <w:rFonts w:eastAsia="Times New Roman" w:cstheme="minorHAnsi"/>
                <w:color w:val="000000"/>
                <w:sz w:val="20"/>
                <w:szCs w:val="20"/>
                <w:lang w:eastAsia="hu-HU"/>
              </w:rPr>
            </w:pPr>
            <w:r w:rsidRPr="000E7113">
              <w:rPr>
                <w:rFonts w:eastAsia="Times New Roman" w:cstheme="minorHAnsi"/>
                <w:color w:val="000000"/>
                <w:sz w:val="20"/>
                <w:szCs w:val="20"/>
                <w:lang w:eastAsia="hu-HU"/>
              </w:rPr>
              <w:t xml:space="preserve">Az elektronikai termékek és technológiák rendszerének áttekintése. Az áramköri összeköttetések technológiáinak </w:t>
            </w:r>
            <w:r w:rsidRPr="000E7113">
              <w:rPr>
                <w:rFonts w:eastAsia="Times New Roman" w:cstheme="minorHAnsi"/>
                <w:color w:val="000000"/>
                <w:sz w:val="20"/>
                <w:szCs w:val="20"/>
                <w:lang w:eastAsia="hu-HU"/>
              </w:rPr>
              <w:lastRenderedPageBreak/>
              <w:t>áttekintése. A nyomtatott huzalozású lemezek gyártása, a fontosabb technológiai műveletek ismertetése:</w:t>
            </w:r>
            <w:r w:rsidR="00CB1023">
              <w:rPr>
                <w:rFonts w:eastAsia="Times New Roman" w:cstheme="minorHAnsi"/>
                <w:color w:val="000000"/>
                <w:sz w:val="20"/>
                <w:szCs w:val="20"/>
                <w:lang w:eastAsia="hu-HU"/>
              </w:rPr>
              <w:t xml:space="preserve"> </w:t>
            </w:r>
            <w:r w:rsidRPr="000E7113">
              <w:rPr>
                <w:rFonts w:eastAsia="Times New Roman" w:cstheme="minorHAnsi"/>
                <w:color w:val="000000"/>
                <w:sz w:val="20"/>
                <w:szCs w:val="20"/>
                <w:lang w:eastAsia="hu-HU"/>
              </w:rPr>
              <w:t xml:space="preserve">fotolitográfia, fémbevonatok, maratás, felülekikészítés, ellenőrzés. Többrétegű technológiák. A tervezés főbb szempontjai. Az áramköri modulok szereléstechnológiája; a beültetés, forrasztás, ellenőrzés ipari műveletei. Hibrid integrált áramkörök; vékony és vastagréteg technológiák, multichip modulok. A félvezető- technológia alapjai. Új technológiák: MEMS, nanotechnológia, polimer elektronika, nyomtatott elektronika. </w:t>
            </w:r>
          </w:p>
        </w:tc>
        <w:tc>
          <w:tcPr>
            <w:tcW w:w="2358" w:type="dxa"/>
            <w:shd w:val="clear" w:color="auto" w:fill="auto"/>
          </w:tcPr>
          <w:p w14:paraId="03FA0B4E" w14:textId="5CD9D68A" w:rsidR="000E7113" w:rsidRPr="008F47E5" w:rsidRDefault="000E7113" w:rsidP="000E7113">
            <w:pPr>
              <w:spacing w:after="0" w:line="240" w:lineRule="auto"/>
              <w:rPr>
                <w:rFonts w:eastAsia="Times New Roman" w:cstheme="minorHAnsi"/>
                <w:color w:val="000000"/>
                <w:sz w:val="20"/>
                <w:szCs w:val="20"/>
                <w:lang w:eastAsia="hu-HU"/>
              </w:rPr>
            </w:pPr>
            <w:r w:rsidRPr="00487442">
              <w:rPr>
                <w:rFonts w:ascii="Calibri" w:eastAsia="Times New Roman" w:hAnsi="Calibri" w:cs="Calibri"/>
                <w:color w:val="000000"/>
                <w:sz w:val="20"/>
                <w:szCs w:val="20"/>
                <w:lang w:eastAsia="hu-HU"/>
              </w:rPr>
              <w:lastRenderedPageBreak/>
              <w:t>A duális munkahelyen egy, az Elektronikai</w:t>
            </w:r>
            <w:r>
              <w:rPr>
                <w:rFonts w:ascii="Calibri" w:eastAsia="Times New Roman" w:hAnsi="Calibri" w:cs="Calibri"/>
                <w:color w:val="000000"/>
                <w:sz w:val="20"/>
                <w:szCs w:val="20"/>
                <w:lang w:eastAsia="hu-HU"/>
              </w:rPr>
              <w:t xml:space="preserve"> </w:t>
            </w:r>
            <w:r w:rsidRPr="00487442">
              <w:rPr>
                <w:rFonts w:ascii="Calibri" w:eastAsia="Times New Roman" w:hAnsi="Calibri" w:cs="Calibri"/>
                <w:color w:val="000000"/>
                <w:sz w:val="20"/>
                <w:szCs w:val="20"/>
                <w:lang w:eastAsia="hu-HU"/>
              </w:rPr>
              <w:t xml:space="preserve">technológia tantárgyban is tanult </w:t>
            </w:r>
            <w:r w:rsidRPr="00487442">
              <w:rPr>
                <w:rFonts w:ascii="Calibri" w:eastAsia="Times New Roman" w:hAnsi="Calibri" w:cs="Calibri"/>
                <w:color w:val="000000"/>
                <w:sz w:val="20"/>
                <w:szCs w:val="20"/>
                <w:lang w:eastAsia="hu-HU"/>
              </w:rPr>
              <w:lastRenderedPageBreak/>
              <w:t>gyártástechnológiailépésének, kritikai elemzése</w:t>
            </w:r>
            <w:r>
              <w:rPr>
                <w:rFonts w:ascii="Calibri" w:eastAsia="Times New Roman" w:hAnsi="Calibri" w:cs="Calibri"/>
                <w:color w:val="000000"/>
                <w:sz w:val="20"/>
                <w:szCs w:val="20"/>
                <w:lang w:eastAsia="hu-HU"/>
              </w:rPr>
              <w:t>, mentori irányítás mellett.</w:t>
            </w:r>
          </w:p>
        </w:tc>
      </w:tr>
      <w:tr w:rsidR="000E7113" w:rsidRPr="000433E1" w14:paraId="42FA1F15" w14:textId="77777777" w:rsidTr="000D5189">
        <w:trPr>
          <w:trHeight w:val="20"/>
        </w:trPr>
        <w:tc>
          <w:tcPr>
            <w:tcW w:w="0" w:type="auto"/>
            <w:shd w:val="clear" w:color="000000" w:fill="F2F2F2"/>
          </w:tcPr>
          <w:p w14:paraId="0C8C6604" w14:textId="67A68F78" w:rsidR="000E7113" w:rsidRPr="00911150" w:rsidRDefault="000E7113" w:rsidP="000E7113">
            <w:pPr>
              <w:spacing w:after="0" w:line="240" w:lineRule="auto"/>
              <w:rPr>
                <w:rFonts w:eastAsia="Times New Roman" w:cstheme="minorHAnsi"/>
                <w:color w:val="000000"/>
                <w:sz w:val="20"/>
                <w:szCs w:val="20"/>
                <w:lang w:eastAsia="hu-HU"/>
              </w:rPr>
            </w:pPr>
            <w:r w:rsidRPr="00911150">
              <w:rPr>
                <w:rFonts w:eastAsia="Times New Roman" w:cstheme="minorHAnsi"/>
                <w:color w:val="000000"/>
                <w:sz w:val="20"/>
                <w:szCs w:val="20"/>
                <w:lang w:eastAsia="hu-HU"/>
              </w:rPr>
              <w:lastRenderedPageBreak/>
              <w:t xml:space="preserve">Villamos </w:t>
            </w:r>
            <w:r>
              <w:rPr>
                <w:rFonts w:eastAsia="Times New Roman" w:cstheme="minorHAnsi"/>
                <w:color w:val="000000"/>
                <w:sz w:val="20"/>
                <w:szCs w:val="20"/>
                <w:lang w:eastAsia="hu-HU"/>
              </w:rPr>
              <w:t>hajtásláncok</w:t>
            </w:r>
          </w:p>
        </w:tc>
        <w:tc>
          <w:tcPr>
            <w:tcW w:w="0" w:type="auto"/>
            <w:shd w:val="clear" w:color="auto" w:fill="auto"/>
          </w:tcPr>
          <w:p w14:paraId="01326B91" w14:textId="077CD361" w:rsidR="000E7113" w:rsidRDefault="000E7113" w:rsidP="000E7113">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3</w:t>
            </w:r>
          </w:p>
        </w:tc>
        <w:tc>
          <w:tcPr>
            <w:tcW w:w="0" w:type="auto"/>
            <w:shd w:val="clear" w:color="auto" w:fill="auto"/>
          </w:tcPr>
          <w:p w14:paraId="0655516D" w14:textId="5AC5DF38" w:rsidR="000E7113" w:rsidRDefault="000E7113" w:rsidP="000E7113">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4</w:t>
            </w:r>
          </w:p>
        </w:tc>
        <w:tc>
          <w:tcPr>
            <w:tcW w:w="3531" w:type="dxa"/>
            <w:shd w:val="clear" w:color="auto" w:fill="auto"/>
          </w:tcPr>
          <w:p w14:paraId="6917E7F3" w14:textId="7F55037B" w:rsidR="000E7113" w:rsidRPr="000E7113" w:rsidRDefault="000E7113" w:rsidP="000E7113">
            <w:pPr>
              <w:spacing w:after="0" w:line="240" w:lineRule="auto"/>
              <w:rPr>
                <w:rFonts w:eastAsia="Times New Roman" w:cstheme="minorHAnsi"/>
                <w:color w:val="000000"/>
                <w:sz w:val="20"/>
                <w:szCs w:val="20"/>
                <w:lang w:eastAsia="hu-HU"/>
              </w:rPr>
            </w:pPr>
            <w:r w:rsidRPr="000E7113">
              <w:rPr>
                <w:rFonts w:eastAsia="Times New Roman" w:cstheme="minorHAnsi"/>
                <w:color w:val="000000"/>
                <w:sz w:val="20"/>
                <w:szCs w:val="20"/>
                <w:lang w:eastAsia="hu-HU"/>
              </w:rPr>
              <w:t xml:space="preserve">A korszerű egyen- és váltakozó áramú villamos gépek és hajtások, valamint modern hajtásszabályozási módszerek, villamos hajtásláncok megismerése. </w:t>
            </w:r>
          </w:p>
          <w:p w14:paraId="12217B79" w14:textId="73A71B7F" w:rsidR="000E7113" w:rsidRPr="000433E1" w:rsidRDefault="000E7113" w:rsidP="000E7113">
            <w:pPr>
              <w:spacing w:after="0" w:line="240" w:lineRule="auto"/>
              <w:rPr>
                <w:rFonts w:eastAsia="Times New Roman" w:cstheme="minorHAnsi"/>
                <w:color w:val="000000"/>
                <w:sz w:val="20"/>
                <w:szCs w:val="20"/>
                <w:lang w:eastAsia="hu-HU"/>
              </w:rPr>
            </w:pPr>
            <w:r w:rsidRPr="000E7113">
              <w:rPr>
                <w:rFonts w:eastAsia="Times New Roman" w:cstheme="minorHAnsi"/>
                <w:color w:val="000000"/>
                <w:sz w:val="20"/>
                <w:szCs w:val="20"/>
                <w:lang w:eastAsia="hu-HU"/>
              </w:rPr>
              <w:t>Villamos alapgépek, illetve az alapgépekből leszármaztatható jelentős villamos gépek felépítésének, alapműködésének, jelleggörbéinek, jellegzetes üzemviszonyainak, alapvető paramétereinek megismerés</w:t>
            </w:r>
            <w:r w:rsidR="00CB1023">
              <w:rPr>
                <w:rFonts w:eastAsia="Times New Roman" w:cstheme="minorHAnsi"/>
                <w:color w:val="000000"/>
                <w:sz w:val="20"/>
                <w:szCs w:val="20"/>
                <w:lang w:eastAsia="hu-HU"/>
              </w:rPr>
              <w:t>e.</w:t>
            </w:r>
          </w:p>
        </w:tc>
        <w:tc>
          <w:tcPr>
            <w:tcW w:w="2358" w:type="dxa"/>
            <w:shd w:val="clear" w:color="auto" w:fill="auto"/>
          </w:tcPr>
          <w:p w14:paraId="298A8AC3" w14:textId="5CBB6AEE" w:rsidR="000E7113" w:rsidRPr="008F47E5" w:rsidRDefault="000E7113" w:rsidP="000E7113">
            <w:pPr>
              <w:spacing w:after="0" w:line="240" w:lineRule="auto"/>
              <w:rPr>
                <w:rFonts w:eastAsia="Times New Roman" w:cstheme="minorHAnsi"/>
                <w:color w:val="000000"/>
                <w:sz w:val="20"/>
                <w:szCs w:val="20"/>
                <w:lang w:eastAsia="hu-HU"/>
              </w:rPr>
            </w:pPr>
            <w:r w:rsidRPr="00487442">
              <w:rPr>
                <w:rFonts w:ascii="Calibri" w:eastAsia="Times New Roman" w:hAnsi="Calibri" w:cs="Calibri"/>
                <w:color w:val="000000"/>
                <w:sz w:val="20"/>
                <w:szCs w:val="20"/>
                <w:lang w:eastAsia="hu-HU"/>
              </w:rPr>
              <w:t xml:space="preserve">A duális munkahelyen egy, a </w:t>
            </w:r>
            <w:r w:rsidR="00CB1023">
              <w:rPr>
                <w:rFonts w:ascii="Calibri" w:eastAsia="Times New Roman" w:hAnsi="Calibri" w:cs="Calibri"/>
                <w:color w:val="000000"/>
                <w:sz w:val="20"/>
                <w:szCs w:val="20"/>
                <w:lang w:eastAsia="hu-HU"/>
              </w:rPr>
              <w:t>Villamos hajtásláncok</w:t>
            </w:r>
            <w:r w:rsidRPr="00487442">
              <w:rPr>
                <w:rFonts w:ascii="Calibri" w:eastAsia="Times New Roman" w:hAnsi="Calibri" w:cs="Calibri"/>
                <w:color w:val="000000"/>
                <w:sz w:val="20"/>
                <w:szCs w:val="20"/>
                <w:lang w:eastAsia="hu-HU"/>
              </w:rPr>
              <w:t xml:space="preserve"> tantárgyban is </w:t>
            </w:r>
            <w:r w:rsidR="00CB1023">
              <w:rPr>
                <w:rFonts w:ascii="Calibri" w:eastAsia="Times New Roman" w:hAnsi="Calibri" w:cs="Calibri"/>
                <w:color w:val="000000"/>
                <w:sz w:val="20"/>
                <w:szCs w:val="20"/>
                <w:lang w:eastAsia="hu-HU"/>
              </w:rPr>
              <w:t>megismert módszer</w:t>
            </w:r>
            <w:r w:rsidRPr="00487442">
              <w:rPr>
                <w:rFonts w:ascii="Calibri" w:eastAsia="Times New Roman" w:hAnsi="Calibri" w:cs="Calibri"/>
                <w:color w:val="000000"/>
                <w:sz w:val="20"/>
                <w:szCs w:val="20"/>
                <w:lang w:eastAsia="hu-HU"/>
              </w:rPr>
              <w:t xml:space="preserve"> kritikai elemzése</w:t>
            </w:r>
            <w:r>
              <w:rPr>
                <w:rFonts w:ascii="Calibri" w:eastAsia="Times New Roman" w:hAnsi="Calibri" w:cs="Calibri"/>
                <w:color w:val="000000"/>
                <w:sz w:val="20"/>
                <w:szCs w:val="20"/>
                <w:lang w:eastAsia="hu-HU"/>
              </w:rPr>
              <w:t>, mentori irányítás mellett.</w:t>
            </w:r>
          </w:p>
        </w:tc>
      </w:tr>
      <w:tr w:rsidR="000E7113" w:rsidRPr="000433E1" w14:paraId="40DE3E99" w14:textId="77777777" w:rsidTr="000D5189">
        <w:trPr>
          <w:trHeight w:val="20"/>
        </w:trPr>
        <w:tc>
          <w:tcPr>
            <w:tcW w:w="0" w:type="auto"/>
            <w:shd w:val="clear" w:color="auto" w:fill="D9D9D9" w:themeFill="background1" w:themeFillShade="D9"/>
          </w:tcPr>
          <w:p w14:paraId="4C92FDCB" w14:textId="19441BC7" w:rsidR="000E7113" w:rsidRPr="00911150" w:rsidRDefault="000E7113" w:rsidP="000E7113">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6</w:t>
            </w:r>
            <w:r w:rsidRPr="000433E1">
              <w:rPr>
                <w:rFonts w:eastAsia="Times New Roman" w:cstheme="minorHAnsi"/>
                <w:color w:val="000000"/>
                <w:sz w:val="20"/>
                <w:szCs w:val="20"/>
                <w:lang w:eastAsia="hu-HU"/>
              </w:rPr>
              <w:t>. FÉLÉV</w:t>
            </w:r>
          </w:p>
        </w:tc>
        <w:tc>
          <w:tcPr>
            <w:tcW w:w="0" w:type="auto"/>
            <w:shd w:val="clear" w:color="auto" w:fill="D9D9D9" w:themeFill="background1" w:themeFillShade="D9"/>
          </w:tcPr>
          <w:p w14:paraId="3E1F3828" w14:textId="77777777" w:rsidR="000E7113" w:rsidRDefault="000E7113" w:rsidP="000E7113">
            <w:pPr>
              <w:spacing w:after="0" w:line="240" w:lineRule="auto"/>
              <w:rPr>
                <w:rFonts w:eastAsia="Times New Roman" w:cstheme="minorHAnsi"/>
                <w:color w:val="000000"/>
                <w:sz w:val="20"/>
                <w:szCs w:val="20"/>
                <w:lang w:eastAsia="hu-HU"/>
              </w:rPr>
            </w:pPr>
          </w:p>
        </w:tc>
        <w:tc>
          <w:tcPr>
            <w:tcW w:w="0" w:type="auto"/>
            <w:shd w:val="clear" w:color="auto" w:fill="D9D9D9" w:themeFill="background1" w:themeFillShade="D9"/>
          </w:tcPr>
          <w:p w14:paraId="4EBA39A9" w14:textId="77777777" w:rsidR="000E7113" w:rsidRDefault="000E7113" w:rsidP="000E7113">
            <w:pPr>
              <w:spacing w:after="0" w:line="240" w:lineRule="auto"/>
              <w:rPr>
                <w:rFonts w:eastAsia="Times New Roman" w:cstheme="minorHAnsi"/>
                <w:color w:val="000000"/>
                <w:sz w:val="20"/>
                <w:szCs w:val="20"/>
                <w:lang w:eastAsia="hu-HU"/>
              </w:rPr>
            </w:pPr>
          </w:p>
        </w:tc>
        <w:tc>
          <w:tcPr>
            <w:tcW w:w="3531" w:type="dxa"/>
            <w:shd w:val="clear" w:color="auto" w:fill="D9D9D9" w:themeFill="background1" w:themeFillShade="D9"/>
          </w:tcPr>
          <w:p w14:paraId="5942EE25" w14:textId="76E5A48C" w:rsidR="000E7113" w:rsidRPr="000433E1" w:rsidRDefault="000E7113" w:rsidP="000E7113">
            <w:pPr>
              <w:spacing w:after="0" w:line="240" w:lineRule="auto"/>
              <w:rPr>
                <w:rFonts w:eastAsia="Times New Roman" w:cstheme="minorHAnsi"/>
                <w:color w:val="000000"/>
                <w:sz w:val="20"/>
                <w:szCs w:val="20"/>
                <w:lang w:eastAsia="hu-HU"/>
              </w:rPr>
            </w:pPr>
            <w:r w:rsidRPr="000433E1">
              <w:rPr>
                <w:rFonts w:eastAsia="Times New Roman" w:cstheme="minorHAnsi"/>
                <w:color w:val="000000"/>
                <w:sz w:val="20"/>
                <w:szCs w:val="20"/>
                <w:lang w:eastAsia="hu-HU"/>
              </w:rPr>
              <w:t> </w:t>
            </w:r>
          </w:p>
        </w:tc>
        <w:tc>
          <w:tcPr>
            <w:tcW w:w="2358" w:type="dxa"/>
            <w:shd w:val="clear" w:color="auto" w:fill="D9D9D9" w:themeFill="background1" w:themeFillShade="D9"/>
          </w:tcPr>
          <w:p w14:paraId="77B6F4E7" w14:textId="21B589FF" w:rsidR="000E7113" w:rsidRPr="008F47E5" w:rsidRDefault="000E7113" w:rsidP="000E7113">
            <w:pPr>
              <w:spacing w:after="0" w:line="240" w:lineRule="auto"/>
              <w:rPr>
                <w:rFonts w:eastAsia="Times New Roman" w:cstheme="minorHAnsi"/>
                <w:color w:val="000000"/>
                <w:sz w:val="20"/>
                <w:szCs w:val="20"/>
                <w:lang w:eastAsia="hu-HU"/>
              </w:rPr>
            </w:pPr>
          </w:p>
        </w:tc>
      </w:tr>
      <w:tr w:rsidR="000E7113" w:rsidRPr="000433E1" w14:paraId="1544C357" w14:textId="77777777" w:rsidTr="000D5189">
        <w:trPr>
          <w:trHeight w:val="20"/>
        </w:trPr>
        <w:tc>
          <w:tcPr>
            <w:tcW w:w="0" w:type="auto"/>
            <w:shd w:val="clear" w:color="000000" w:fill="F2F2F2"/>
          </w:tcPr>
          <w:p w14:paraId="36CF842F" w14:textId="62A69277" w:rsidR="000E7113" w:rsidRPr="00911150" w:rsidRDefault="000E7113" w:rsidP="000E7113">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EMC</w:t>
            </w:r>
          </w:p>
        </w:tc>
        <w:tc>
          <w:tcPr>
            <w:tcW w:w="0" w:type="auto"/>
            <w:shd w:val="clear" w:color="auto" w:fill="auto"/>
          </w:tcPr>
          <w:p w14:paraId="520EC043" w14:textId="16419699" w:rsidR="000E7113" w:rsidRDefault="000E7113" w:rsidP="000E7113">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3</w:t>
            </w:r>
          </w:p>
        </w:tc>
        <w:tc>
          <w:tcPr>
            <w:tcW w:w="0" w:type="auto"/>
            <w:shd w:val="clear" w:color="auto" w:fill="auto"/>
          </w:tcPr>
          <w:p w14:paraId="1AF2A53B" w14:textId="6D3B3B14" w:rsidR="000E7113" w:rsidRDefault="000E7113" w:rsidP="000E7113">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4</w:t>
            </w:r>
          </w:p>
        </w:tc>
        <w:tc>
          <w:tcPr>
            <w:tcW w:w="3531" w:type="dxa"/>
            <w:shd w:val="clear" w:color="auto" w:fill="auto"/>
          </w:tcPr>
          <w:p w14:paraId="69B98892" w14:textId="3935AB51" w:rsidR="000E7113" w:rsidRPr="000433E1" w:rsidRDefault="000E7113" w:rsidP="000E7113">
            <w:pPr>
              <w:spacing w:after="0" w:line="240" w:lineRule="auto"/>
              <w:rPr>
                <w:rFonts w:eastAsia="Times New Roman" w:cstheme="minorHAnsi"/>
                <w:color w:val="000000"/>
                <w:sz w:val="20"/>
                <w:szCs w:val="20"/>
                <w:lang w:eastAsia="hu-HU"/>
              </w:rPr>
            </w:pPr>
            <w:r w:rsidRPr="000E7113">
              <w:rPr>
                <w:rFonts w:eastAsia="Times New Roman" w:cstheme="minorHAnsi"/>
                <w:color w:val="000000"/>
                <w:sz w:val="20"/>
                <w:szCs w:val="20"/>
                <w:lang w:eastAsia="hu-HU"/>
              </w:rPr>
              <w:t>Az EMC témaköre, a legfontosabb EMC fogalmak (szuszceptibilitás, immunitás, emisszió, kompatibilitás stb.); EMC szabványok és irányelvek; A zavarjelenségek típusai, forrás szerinti osztályozásuk, és jellemzőik (LFI, LEMP, NEMP, ESD, EMP, RFI); Kisfrekvenciás mágneses erőterek káros hatásai elleni védelem (LFI); A villám elektromágneses impulzusa (LEMP), csatolási lehetőségek, a villamos készülékekre gyakorolt hatások. Az elektrosztatikus feltöltődés és az elektrosztatikus kisülés (ESD) jelensége. Az elektrosztatikus kisülések káros hatásai, az ellenük való védekezés lehetőségei. A lökőhullám – EMP – jellemzői. Túlfeszültség-védelmi eszközök, a szikraköz, varisztor és zéner dióda működési elve, kiválasztása. A zónás túlfeszültség-védelem elve, az összecsatolás módja. Rádiófrekvenciás zavarok elleni védekezés (RFI); A mágneses, villamos és elektromágneses erőterek alapvető élettani hatásai; Földelések, összekötések, árnyékolások és szűrések; Átviteli és elosztó hálózatok, transzformátorok és villamos készülékek sugárzott zavarai</w:t>
            </w:r>
          </w:p>
        </w:tc>
        <w:tc>
          <w:tcPr>
            <w:tcW w:w="2358" w:type="dxa"/>
            <w:shd w:val="clear" w:color="auto" w:fill="auto"/>
          </w:tcPr>
          <w:p w14:paraId="0DB93577" w14:textId="11A62317" w:rsidR="000E7113" w:rsidRPr="008F47E5" w:rsidRDefault="000E7113" w:rsidP="000E7113">
            <w:pPr>
              <w:spacing w:after="0" w:line="240" w:lineRule="auto"/>
              <w:rPr>
                <w:rFonts w:eastAsia="Times New Roman" w:cstheme="minorHAnsi"/>
                <w:color w:val="000000"/>
                <w:sz w:val="20"/>
                <w:szCs w:val="20"/>
                <w:lang w:eastAsia="hu-HU"/>
              </w:rPr>
            </w:pPr>
            <w:r w:rsidRPr="0045360E">
              <w:rPr>
                <w:sz w:val="20"/>
                <w:szCs w:val="20"/>
              </w:rPr>
              <w:t>A munkahelyen levő érintésvédelmi szabályzat egy kiválasztott részének villamosságtanból tanultak szerinti értelmezése, modellezése MATLAB környezetben.</w:t>
            </w:r>
            <w:r>
              <w:rPr>
                <w:sz w:val="20"/>
                <w:szCs w:val="20"/>
              </w:rPr>
              <w:t xml:space="preserve"> </w:t>
            </w:r>
            <w:r w:rsidRPr="0045360E">
              <w:rPr>
                <w:sz w:val="20"/>
                <w:szCs w:val="20"/>
              </w:rPr>
              <w:t>A feladat bemutatása, közös kiértékelése a mentorral.</w:t>
            </w:r>
          </w:p>
        </w:tc>
      </w:tr>
      <w:tr w:rsidR="000E7113" w:rsidRPr="000433E1" w14:paraId="3C656ECF" w14:textId="77777777" w:rsidTr="000D5189">
        <w:trPr>
          <w:trHeight w:val="20"/>
        </w:trPr>
        <w:tc>
          <w:tcPr>
            <w:tcW w:w="0" w:type="auto"/>
            <w:shd w:val="clear" w:color="000000" w:fill="F2F2F2"/>
          </w:tcPr>
          <w:p w14:paraId="453924B9" w14:textId="48A56012" w:rsidR="000E7113" w:rsidRPr="00911150" w:rsidRDefault="000E7113" w:rsidP="000E7113">
            <w:pPr>
              <w:spacing w:after="0" w:line="240" w:lineRule="auto"/>
              <w:rPr>
                <w:rFonts w:eastAsia="Times New Roman" w:cstheme="minorHAnsi"/>
                <w:color w:val="000000"/>
                <w:sz w:val="20"/>
                <w:szCs w:val="20"/>
                <w:lang w:eastAsia="hu-HU"/>
              </w:rPr>
            </w:pPr>
            <w:r w:rsidRPr="00E801D7">
              <w:rPr>
                <w:rFonts w:eastAsia="Times New Roman" w:cstheme="minorHAnsi"/>
                <w:color w:val="000000"/>
                <w:sz w:val="20"/>
                <w:szCs w:val="20"/>
                <w:lang w:eastAsia="hu-HU"/>
              </w:rPr>
              <w:lastRenderedPageBreak/>
              <w:t>Internetes alkalmazások és WEB technológiák</w:t>
            </w:r>
          </w:p>
        </w:tc>
        <w:tc>
          <w:tcPr>
            <w:tcW w:w="0" w:type="auto"/>
            <w:shd w:val="clear" w:color="auto" w:fill="auto"/>
          </w:tcPr>
          <w:p w14:paraId="3C42A001" w14:textId="4772BABA" w:rsidR="000E7113" w:rsidRDefault="000E7113" w:rsidP="000E7113">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3</w:t>
            </w:r>
          </w:p>
        </w:tc>
        <w:tc>
          <w:tcPr>
            <w:tcW w:w="0" w:type="auto"/>
            <w:shd w:val="clear" w:color="auto" w:fill="auto"/>
          </w:tcPr>
          <w:p w14:paraId="63011530" w14:textId="177256F3" w:rsidR="000E7113" w:rsidRDefault="000E7113" w:rsidP="000E7113">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4</w:t>
            </w:r>
          </w:p>
        </w:tc>
        <w:tc>
          <w:tcPr>
            <w:tcW w:w="3531" w:type="dxa"/>
            <w:shd w:val="clear" w:color="auto" w:fill="auto"/>
          </w:tcPr>
          <w:p w14:paraId="3B96AF93" w14:textId="7559E05E" w:rsidR="000E7113" w:rsidRPr="000433E1" w:rsidRDefault="000E7113" w:rsidP="000E7113">
            <w:pPr>
              <w:spacing w:after="0" w:line="240" w:lineRule="auto"/>
              <w:rPr>
                <w:rFonts w:eastAsia="Times New Roman" w:cstheme="minorHAnsi"/>
                <w:color w:val="000000"/>
                <w:sz w:val="20"/>
                <w:szCs w:val="20"/>
                <w:lang w:eastAsia="hu-HU"/>
              </w:rPr>
            </w:pPr>
            <w:r w:rsidRPr="000E7113">
              <w:rPr>
                <w:rFonts w:eastAsia="Times New Roman" w:cstheme="minorHAnsi"/>
                <w:color w:val="000000"/>
                <w:sz w:val="20"/>
                <w:szCs w:val="20"/>
                <w:lang w:eastAsia="hu-HU"/>
              </w:rPr>
              <w:t>A tantárgy a napjainkban népszerű World Wide Web köré kapcsolódó technológiák ismeretét és használatát ismerteti. Ebbe beletartoznak a WWW által használt átviteli protokollok, a szerver- és kliensoldali programozói környezetek, a kliensoldali megjelenítési technikák is.</w:t>
            </w:r>
          </w:p>
        </w:tc>
        <w:tc>
          <w:tcPr>
            <w:tcW w:w="2358" w:type="dxa"/>
            <w:shd w:val="clear" w:color="auto" w:fill="auto"/>
          </w:tcPr>
          <w:p w14:paraId="1EDA6BC7" w14:textId="6E4BBF3C" w:rsidR="000E7113" w:rsidRPr="008F47E5" w:rsidRDefault="00CB1023" w:rsidP="000E7113">
            <w:pPr>
              <w:spacing w:after="0" w:line="240" w:lineRule="auto"/>
              <w:rPr>
                <w:rFonts w:eastAsia="Times New Roman" w:cstheme="minorHAnsi"/>
                <w:color w:val="000000"/>
                <w:sz w:val="20"/>
                <w:szCs w:val="20"/>
                <w:lang w:eastAsia="hu-HU"/>
              </w:rPr>
            </w:pPr>
            <w:r w:rsidRPr="00487442">
              <w:rPr>
                <w:rFonts w:ascii="Calibri" w:eastAsia="Times New Roman" w:hAnsi="Calibri" w:cs="Calibri"/>
                <w:color w:val="000000"/>
                <w:sz w:val="20"/>
                <w:szCs w:val="20"/>
                <w:lang w:eastAsia="hu-HU"/>
              </w:rPr>
              <w:t xml:space="preserve">A duális munkahelyen </w:t>
            </w:r>
            <w:r>
              <w:rPr>
                <w:rFonts w:ascii="Calibri" w:eastAsia="Times New Roman" w:hAnsi="Calibri" w:cs="Calibri"/>
                <w:color w:val="000000"/>
                <w:sz w:val="20"/>
                <w:szCs w:val="20"/>
                <w:lang w:eastAsia="hu-HU"/>
              </w:rPr>
              <w:t>alkalmazott WEB</w:t>
            </w:r>
            <w:r>
              <w:rPr>
                <w:rFonts w:ascii="Calibri" w:eastAsia="Times New Roman" w:hAnsi="Calibri" w:cs="Calibri"/>
                <w:color w:val="000000"/>
                <w:sz w:val="20"/>
                <w:szCs w:val="20"/>
                <w:lang w:eastAsia="hu-HU"/>
              </w:rPr>
              <w:t xml:space="preserve"> </w:t>
            </w:r>
            <w:r>
              <w:rPr>
                <w:rFonts w:ascii="Calibri" w:eastAsia="Times New Roman" w:hAnsi="Calibri" w:cs="Calibri"/>
                <w:color w:val="000000"/>
                <w:sz w:val="20"/>
                <w:szCs w:val="20"/>
                <w:lang w:eastAsia="hu-HU"/>
              </w:rPr>
              <w:t xml:space="preserve">technológiák és internetes megoldások </w:t>
            </w:r>
            <w:r w:rsidRPr="00487442">
              <w:rPr>
                <w:rFonts w:ascii="Calibri" w:eastAsia="Times New Roman" w:hAnsi="Calibri" w:cs="Calibri"/>
                <w:color w:val="000000"/>
                <w:sz w:val="20"/>
                <w:szCs w:val="20"/>
                <w:lang w:eastAsia="hu-HU"/>
              </w:rPr>
              <w:t>kritikai elemzése</w:t>
            </w:r>
            <w:r>
              <w:rPr>
                <w:rFonts w:ascii="Calibri" w:eastAsia="Times New Roman" w:hAnsi="Calibri" w:cs="Calibri"/>
                <w:color w:val="000000"/>
                <w:sz w:val="20"/>
                <w:szCs w:val="20"/>
                <w:lang w:eastAsia="hu-HU"/>
              </w:rPr>
              <w:t>, mentori irányítás mellett.</w:t>
            </w:r>
            <w:r>
              <w:rPr>
                <w:rFonts w:ascii="Calibri" w:eastAsia="Times New Roman" w:hAnsi="Calibri" w:cs="Calibri"/>
                <w:color w:val="000000"/>
                <w:sz w:val="20"/>
                <w:szCs w:val="20"/>
                <w:lang w:eastAsia="hu-HU"/>
              </w:rPr>
              <w:t xml:space="preserve"> javaslattétel az esetleges fejlesztésre.</w:t>
            </w:r>
          </w:p>
        </w:tc>
      </w:tr>
      <w:tr w:rsidR="000E7113" w:rsidRPr="000433E1" w14:paraId="767EC4D8" w14:textId="77777777" w:rsidTr="000D5189">
        <w:trPr>
          <w:trHeight w:val="20"/>
        </w:trPr>
        <w:tc>
          <w:tcPr>
            <w:tcW w:w="0" w:type="auto"/>
            <w:shd w:val="clear" w:color="auto" w:fill="D9D9D9" w:themeFill="background1" w:themeFillShade="D9"/>
          </w:tcPr>
          <w:p w14:paraId="559CF0E4" w14:textId="0E721ED8" w:rsidR="000E7113" w:rsidRPr="00911150" w:rsidRDefault="000E7113" w:rsidP="000E7113">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7</w:t>
            </w:r>
            <w:r w:rsidRPr="000433E1">
              <w:rPr>
                <w:rFonts w:eastAsia="Times New Roman" w:cstheme="minorHAnsi"/>
                <w:color w:val="000000"/>
                <w:sz w:val="20"/>
                <w:szCs w:val="20"/>
                <w:lang w:eastAsia="hu-HU"/>
              </w:rPr>
              <w:t>. FÉLÉV</w:t>
            </w:r>
          </w:p>
        </w:tc>
        <w:tc>
          <w:tcPr>
            <w:tcW w:w="0" w:type="auto"/>
            <w:shd w:val="clear" w:color="auto" w:fill="D9D9D9" w:themeFill="background1" w:themeFillShade="D9"/>
          </w:tcPr>
          <w:p w14:paraId="00D22F47" w14:textId="77777777" w:rsidR="000E7113" w:rsidRDefault="000E7113" w:rsidP="000E7113">
            <w:pPr>
              <w:spacing w:after="0" w:line="240" w:lineRule="auto"/>
              <w:rPr>
                <w:rFonts w:eastAsia="Times New Roman" w:cstheme="minorHAnsi"/>
                <w:color w:val="000000"/>
                <w:sz w:val="20"/>
                <w:szCs w:val="20"/>
                <w:lang w:eastAsia="hu-HU"/>
              </w:rPr>
            </w:pPr>
          </w:p>
        </w:tc>
        <w:tc>
          <w:tcPr>
            <w:tcW w:w="0" w:type="auto"/>
            <w:shd w:val="clear" w:color="auto" w:fill="D9D9D9" w:themeFill="background1" w:themeFillShade="D9"/>
          </w:tcPr>
          <w:p w14:paraId="1A6C5F1B" w14:textId="77777777" w:rsidR="000E7113" w:rsidRDefault="000E7113" w:rsidP="000E7113">
            <w:pPr>
              <w:spacing w:after="0" w:line="240" w:lineRule="auto"/>
              <w:rPr>
                <w:rFonts w:eastAsia="Times New Roman" w:cstheme="minorHAnsi"/>
                <w:color w:val="000000"/>
                <w:sz w:val="20"/>
                <w:szCs w:val="20"/>
                <w:lang w:eastAsia="hu-HU"/>
              </w:rPr>
            </w:pPr>
          </w:p>
        </w:tc>
        <w:tc>
          <w:tcPr>
            <w:tcW w:w="3531" w:type="dxa"/>
            <w:shd w:val="clear" w:color="auto" w:fill="D9D9D9" w:themeFill="background1" w:themeFillShade="D9"/>
          </w:tcPr>
          <w:p w14:paraId="4A895E02" w14:textId="3883CA41" w:rsidR="000E7113" w:rsidRPr="000433E1" w:rsidRDefault="000E7113" w:rsidP="000E7113">
            <w:pPr>
              <w:spacing w:after="0" w:line="240" w:lineRule="auto"/>
              <w:rPr>
                <w:rFonts w:eastAsia="Times New Roman" w:cstheme="minorHAnsi"/>
                <w:color w:val="000000"/>
                <w:sz w:val="20"/>
                <w:szCs w:val="20"/>
                <w:lang w:eastAsia="hu-HU"/>
              </w:rPr>
            </w:pPr>
            <w:r w:rsidRPr="000433E1">
              <w:rPr>
                <w:rFonts w:eastAsia="Times New Roman" w:cstheme="minorHAnsi"/>
                <w:color w:val="000000"/>
                <w:sz w:val="20"/>
                <w:szCs w:val="20"/>
                <w:lang w:eastAsia="hu-HU"/>
              </w:rPr>
              <w:t> </w:t>
            </w:r>
          </w:p>
        </w:tc>
        <w:tc>
          <w:tcPr>
            <w:tcW w:w="2358" w:type="dxa"/>
            <w:shd w:val="clear" w:color="auto" w:fill="D9D9D9" w:themeFill="background1" w:themeFillShade="D9"/>
          </w:tcPr>
          <w:p w14:paraId="12E857D8" w14:textId="32F2E632" w:rsidR="000E7113" w:rsidRPr="008F47E5" w:rsidRDefault="000E7113" w:rsidP="000E7113">
            <w:pPr>
              <w:spacing w:after="0" w:line="240" w:lineRule="auto"/>
              <w:rPr>
                <w:rFonts w:eastAsia="Times New Roman" w:cstheme="minorHAnsi"/>
                <w:color w:val="000000"/>
                <w:sz w:val="20"/>
                <w:szCs w:val="20"/>
                <w:lang w:eastAsia="hu-HU"/>
              </w:rPr>
            </w:pPr>
            <w:r w:rsidRPr="000433E1">
              <w:rPr>
                <w:rFonts w:eastAsia="Times New Roman" w:cstheme="minorHAnsi"/>
                <w:color w:val="000000"/>
                <w:sz w:val="20"/>
                <w:szCs w:val="20"/>
                <w:lang w:eastAsia="hu-HU"/>
              </w:rPr>
              <w:t> </w:t>
            </w:r>
          </w:p>
        </w:tc>
      </w:tr>
      <w:tr w:rsidR="000E7113" w:rsidRPr="000433E1" w14:paraId="2614CC27" w14:textId="77777777" w:rsidTr="000D5189">
        <w:trPr>
          <w:trHeight w:val="20"/>
        </w:trPr>
        <w:tc>
          <w:tcPr>
            <w:tcW w:w="0" w:type="auto"/>
            <w:shd w:val="clear" w:color="000000" w:fill="F2F2F2"/>
          </w:tcPr>
          <w:p w14:paraId="1145F291" w14:textId="2B75EA0D" w:rsidR="000E7113" w:rsidRPr="00911150" w:rsidRDefault="000E7113" w:rsidP="000E7113">
            <w:pPr>
              <w:spacing w:after="0" w:line="240" w:lineRule="auto"/>
              <w:rPr>
                <w:rFonts w:eastAsia="Times New Roman" w:cstheme="minorHAnsi"/>
                <w:color w:val="000000"/>
                <w:sz w:val="20"/>
                <w:szCs w:val="20"/>
                <w:lang w:eastAsia="hu-HU"/>
              </w:rPr>
            </w:pPr>
            <w:r w:rsidRPr="00911150">
              <w:rPr>
                <w:rFonts w:eastAsia="Times New Roman" w:cstheme="minorHAnsi"/>
                <w:color w:val="000000"/>
                <w:sz w:val="20"/>
                <w:szCs w:val="20"/>
                <w:lang w:eastAsia="hu-HU"/>
              </w:rPr>
              <w:t>Programozott vezérléstechnikai alapismeretek</w:t>
            </w:r>
          </w:p>
        </w:tc>
        <w:tc>
          <w:tcPr>
            <w:tcW w:w="0" w:type="auto"/>
            <w:shd w:val="clear" w:color="auto" w:fill="auto"/>
          </w:tcPr>
          <w:p w14:paraId="43777141" w14:textId="65A0BF0D" w:rsidR="000E7113" w:rsidRDefault="000E7113" w:rsidP="000E7113">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3</w:t>
            </w:r>
          </w:p>
        </w:tc>
        <w:tc>
          <w:tcPr>
            <w:tcW w:w="0" w:type="auto"/>
            <w:shd w:val="clear" w:color="auto" w:fill="auto"/>
          </w:tcPr>
          <w:p w14:paraId="58409684" w14:textId="62CE36C1" w:rsidR="000E7113" w:rsidRDefault="000E7113" w:rsidP="000E7113">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4</w:t>
            </w:r>
          </w:p>
        </w:tc>
        <w:tc>
          <w:tcPr>
            <w:tcW w:w="3531" w:type="dxa"/>
            <w:shd w:val="clear" w:color="auto" w:fill="auto"/>
          </w:tcPr>
          <w:p w14:paraId="40DB1FDE" w14:textId="7307BA0A" w:rsidR="000E7113" w:rsidRPr="000433E1" w:rsidRDefault="000E7113" w:rsidP="000E7113">
            <w:pPr>
              <w:spacing w:after="0" w:line="240" w:lineRule="auto"/>
              <w:rPr>
                <w:rFonts w:eastAsia="Times New Roman" w:cstheme="minorHAnsi"/>
                <w:color w:val="000000"/>
                <w:sz w:val="20"/>
                <w:szCs w:val="20"/>
                <w:lang w:eastAsia="hu-HU"/>
              </w:rPr>
            </w:pPr>
            <w:r w:rsidRPr="000E7113">
              <w:rPr>
                <w:rFonts w:eastAsia="Times New Roman" w:cstheme="minorHAnsi"/>
                <w:color w:val="000000"/>
                <w:sz w:val="20"/>
                <w:szCs w:val="20"/>
                <w:lang w:eastAsia="hu-HU"/>
              </w:rPr>
              <w:t>Huzalozott vezérlőáramkörök. Villamos forgógépek alapvető áramutas vezérlési megoldásainak kialakítása. Programozható vezérlőrelé, Programozható Logikai vezérlő (PLC), HMI, DCS. A Siemens LOGO! 8 programozható vezérlőrelé család megismerése. Programozás létradiagram (LAD) és funkcióblokk diagram nyelven. Időzítők, számlálók, analóg jelek kezelése. A Siemens S7-1200 belépő szintű PLC család megismerése. Programozás létradiagram (LD) és funkcióblokk-diagram (FBD) nyelven. Időzítők, számlálók, analóg jelek kezelése. Alapszintű kombinációs- és sorrendi vezérlések. A Siemens KTP Basic éríntőképernyős HMI család megismerése, kommunikációja a programozott vezérlőeszközökkel. Alkalmazási példák. Kitekintés a high-end eszközök irányába. Otthonautomatizálási példák belépő szintű programozható vezérlőeszközökkel.</w:t>
            </w:r>
          </w:p>
        </w:tc>
        <w:tc>
          <w:tcPr>
            <w:tcW w:w="2358" w:type="dxa"/>
            <w:shd w:val="clear" w:color="auto" w:fill="auto"/>
          </w:tcPr>
          <w:p w14:paraId="3162604A" w14:textId="242AE337" w:rsidR="000E7113" w:rsidRPr="008F47E5" w:rsidRDefault="00781D4D" w:rsidP="000E7113">
            <w:pPr>
              <w:spacing w:after="0" w:line="240" w:lineRule="auto"/>
              <w:rPr>
                <w:rFonts w:eastAsia="Times New Roman" w:cstheme="minorHAnsi"/>
                <w:color w:val="000000"/>
                <w:sz w:val="20"/>
                <w:szCs w:val="20"/>
                <w:lang w:eastAsia="hu-HU"/>
              </w:rPr>
            </w:pPr>
            <w:r w:rsidRPr="00487442">
              <w:rPr>
                <w:rFonts w:ascii="Calibri" w:eastAsia="Times New Roman" w:hAnsi="Calibri" w:cs="Calibri"/>
                <w:color w:val="000000"/>
                <w:sz w:val="20"/>
                <w:szCs w:val="20"/>
                <w:lang w:eastAsia="hu-HU"/>
              </w:rPr>
              <w:t xml:space="preserve">A mentor által kijelölt, </w:t>
            </w:r>
            <w:r>
              <w:rPr>
                <w:rFonts w:ascii="Calibri" w:eastAsia="Times New Roman" w:hAnsi="Calibri" w:cs="Calibri"/>
                <w:color w:val="000000"/>
                <w:sz w:val="20"/>
                <w:szCs w:val="20"/>
                <w:lang w:eastAsia="hu-HU"/>
              </w:rPr>
              <w:t>feladat elvégzése vezérlő</w:t>
            </w:r>
            <w:r>
              <w:rPr>
                <w:rFonts w:ascii="Calibri" w:eastAsia="Times New Roman" w:hAnsi="Calibri" w:cs="Calibri"/>
                <w:color w:val="000000"/>
                <w:sz w:val="20"/>
                <w:szCs w:val="20"/>
                <w:lang w:eastAsia="hu-HU"/>
              </w:rPr>
              <w:t>, programozható</w:t>
            </w:r>
            <w:r>
              <w:rPr>
                <w:rFonts w:ascii="Calibri" w:eastAsia="Times New Roman" w:hAnsi="Calibri" w:cs="Calibri"/>
                <w:color w:val="000000"/>
                <w:sz w:val="20"/>
                <w:szCs w:val="20"/>
                <w:lang w:eastAsia="hu-HU"/>
              </w:rPr>
              <w:t>ramkörrel</w:t>
            </w:r>
            <w:r>
              <w:rPr>
                <w:rFonts w:ascii="Calibri" w:eastAsia="Times New Roman" w:hAnsi="Calibri" w:cs="Calibri"/>
                <w:color w:val="000000"/>
                <w:sz w:val="20"/>
                <w:szCs w:val="20"/>
                <w:lang w:eastAsia="hu-HU"/>
              </w:rPr>
              <w:t>. A</w:t>
            </w:r>
            <w:r>
              <w:rPr>
                <w:rFonts w:ascii="Calibri" w:eastAsia="Times New Roman" w:hAnsi="Calibri" w:cs="Calibri"/>
                <w:color w:val="000000"/>
                <w:sz w:val="20"/>
                <w:szCs w:val="20"/>
                <w:lang w:eastAsia="hu-HU"/>
              </w:rPr>
              <w:t>z</w:t>
            </w:r>
            <w:r w:rsidRPr="00487442">
              <w:rPr>
                <w:rFonts w:ascii="Calibri" w:eastAsia="Times New Roman" w:hAnsi="Calibri" w:cs="Calibri"/>
                <w:color w:val="000000"/>
                <w:sz w:val="20"/>
                <w:szCs w:val="20"/>
                <w:lang w:eastAsia="hu-HU"/>
              </w:rPr>
              <w:t xml:space="preserve"> eredmények mérnöki dokumentálása</w:t>
            </w:r>
            <w:r>
              <w:rPr>
                <w:rFonts w:ascii="Calibri" w:eastAsia="Times New Roman" w:hAnsi="Calibri" w:cs="Calibri"/>
                <w:color w:val="000000"/>
                <w:sz w:val="20"/>
                <w:szCs w:val="20"/>
                <w:lang w:eastAsia="hu-HU"/>
              </w:rPr>
              <w:t>, feldolgozása mentor irányításával</w:t>
            </w:r>
          </w:p>
        </w:tc>
      </w:tr>
      <w:tr w:rsidR="000E7113" w:rsidRPr="000433E1" w14:paraId="20548E1E" w14:textId="77777777" w:rsidTr="000D5189">
        <w:trPr>
          <w:trHeight w:val="20"/>
        </w:trPr>
        <w:tc>
          <w:tcPr>
            <w:tcW w:w="0" w:type="auto"/>
            <w:shd w:val="clear" w:color="000000" w:fill="F2F2F2"/>
          </w:tcPr>
          <w:p w14:paraId="1684C1A7" w14:textId="1944556D" w:rsidR="000E7113" w:rsidRPr="00911150" w:rsidRDefault="000E7113" w:rsidP="000E7113">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Szakdolgozat</w:t>
            </w:r>
          </w:p>
        </w:tc>
        <w:tc>
          <w:tcPr>
            <w:tcW w:w="0" w:type="auto"/>
            <w:shd w:val="clear" w:color="auto" w:fill="auto"/>
          </w:tcPr>
          <w:p w14:paraId="7E05DDE2" w14:textId="09AABCE2" w:rsidR="000E7113" w:rsidRDefault="000E7113" w:rsidP="000E7113">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3</w:t>
            </w:r>
          </w:p>
        </w:tc>
        <w:tc>
          <w:tcPr>
            <w:tcW w:w="0" w:type="auto"/>
            <w:shd w:val="clear" w:color="auto" w:fill="auto"/>
          </w:tcPr>
          <w:p w14:paraId="421E2C79" w14:textId="0F408B73" w:rsidR="000E7113" w:rsidRDefault="000E7113" w:rsidP="000E7113">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15</w:t>
            </w:r>
          </w:p>
        </w:tc>
        <w:tc>
          <w:tcPr>
            <w:tcW w:w="3531" w:type="dxa"/>
            <w:shd w:val="clear" w:color="auto" w:fill="auto"/>
          </w:tcPr>
          <w:p w14:paraId="1A9D0416" w14:textId="463BDF8A" w:rsidR="000E7113" w:rsidRPr="000433E1" w:rsidRDefault="000E7113" w:rsidP="000E7113">
            <w:pPr>
              <w:spacing w:after="0" w:line="240" w:lineRule="auto"/>
              <w:rPr>
                <w:rFonts w:eastAsia="Times New Roman" w:cstheme="minorHAnsi"/>
                <w:color w:val="000000"/>
                <w:sz w:val="20"/>
                <w:szCs w:val="20"/>
                <w:lang w:eastAsia="hu-HU"/>
              </w:rPr>
            </w:pPr>
            <w:r w:rsidRPr="000E7113">
              <w:rPr>
                <w:rFonts w:eastAsia="Times New Roman" w:cstheme="minorHAnsi"/>
                <w:color w:val="000000"/>
                <w:sz w:val="20"/>
                <w:szCs w:val="20"/>
                <w:lang w:eastAsia="hu-HU"/>
              </w:rPr>
              <w:t>A szakdolgozattal azt kell igazolni, hogy jelölt önálló mérnöki munkára alkalmas, ismeri és alkalmazni tudja a mérnöki munkamódszereket, képes a feladatkiírást értelmezni, továbbá a választott megoldást értékelni és elemezni.</w:t>
            </w:r>
          </w:p>
        </w:tc>
        <w:tc>
          <w:tcPr>
            <w:tcW w:w="2358" w:type="dxa"/>
            <w:shd w:val="clear" w:color="auto" w:fill="auto"/>
          </w:tcPr>
          <w:p w14:paraId="14B28993" w14:textId="26C74AAC" w:rsidR="000E7113" w:rsidRPr="008F47E5" w:rsidRDefault="00781D4D" w:rsidP="000E7113">
            <w:pPr>
              <w:spacing w:after="0" w:line="240" w:lineRule="auto"/>
              <w:rPr>
                <w:rFonts w:eastAsia="Times New Roman" w:cstheme="minorHAnsi"/>
                <w:color w:val="000000"/>
                <w:sz w:val="20"/>
                <w:szCs w:val="20"/>
                <w:lang w:eastAsia="hu-HU"/>
              </w:rPr>
            </w:pPr>
            <w:r>
              <w:rPr>
                <w:rFonts w:eastAsia="Times New Roman" w:cstheme="minorHAnsi"/>
                <w:color w:val="000000"/>
                <w:sz w:val="20"/>
                <w:szCs w:val="20"/>
                <w:lang w:eastAsia="hu-HU"/>
              </w:rPr>
              <w:t>Önálló mérnöki feladat, projekt megoldása, bemutatása. Mentori irányítás mellett az eredmények kritikus vizsgálata, a hibák javítása.</w:t>
            </w:r>
          </w:p>
        </w:tc>
      </w:tr>
    </w:tbl>
    <w:p w14:paraId="32563DDC" w14:textId="77777777" w:rsidR="0026634A" w:rsidRPr="00FD6238" w:rsidRDefault="0026634A" w:rsidP="00FD6238">
      <w:pPr>
        <w:rPr>
          <w:rFonts w:cstheme="minorHAnsi"/>
          <w:sz w:val="24"/>
          <w:szCs w:val="24"/>
        </w:rPr>
      </w:pPr>
    </w:p>
    <w:sectPr w:rsidR="0026634A" w:rsidRPr="00FD6238" w:rsidSect="007E675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6245" w14:textId="77777777" w:rsidR="005622CE" w:rsidRDefault="005622CE" w:rsidP="003329A5">
      <w:pPr>
        <w:spacing w:after="0" w:line="240" w:lineRule="auto"/>
      </w:pPr>
      <w:r>
        <w:separator/>
      </w:r>
    </w:p>
  </w:endnote>
  <w:endnote w:type="continuationSeparator" w:id="0">
    <w:p w14:paraId="3CC266B7" w14:textId="77777777" w:rsidR="005622CE" w:rsidRDefault="005622CE" w:rsidP="0033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89F0" w14:textId="77777777" w:rsidR="003329A5" w:rsidRDefault="003329A5">
    <w:pPr>
      <w:pStyle w:val="llb"/>
    </w:pPr>
    <w:r>
      <w:rPr>
        <w:noProof/>
        <w:color w:val="808080" w:themeColor="background1" w:themeShade="80"/>
        <w:lang w:eastAsia="hu-HU"/>
      </w:rPr>
      <mc:AlternateContent>
        <mc:Choice Requires="wpg">
          <w:drawing>
            <wp:anchor distT="0" distB="0" distL="0" distR="0" simplePos="0" relativeHeight="251660288" behindDoc="0" locked="0" layoutInCell="1" allowOverlap="1" wp14:anchorId="740949C8" wp14:editId="4C33BA90">
              <wp:simplePos x="0" y="0"/>
              <wp:positionH relativeFrom="margin">
                <wp:posOffset>-704850</wp:posOffset>
              </wp:positionH>
              <wp:positionV relativeFrom="bottomMargin">
                <wp:posOffset>184785</wp:posOffset>
              </wp:positionV>
              <wp:extent cx="6647815" cy="466725"/>
              <wp:effectExtent l="0" t="0" r="635" b="9525"/>
              <wp:wrapSquare wrapText="bothSides"/>
              <wp:docPr id="37" name="Csoport 37"/>
              <wp:cNvGraphicFramePr/>
              <a:graphic xmlns:a="http://schemas.openxmlformats.org/drawingml/2006/main">
                <a:graphicData uri="http://schemas.microsoft.com/office/word/2010/wordprocessingGroup">
                  <wpg:wgp>
                    <wpg:cNvGrpSpPr/>
                    <wpg:grpSpPr>
                      <a:xfrm>
                        <a:off x="0" y="0"/>
                        <a:ext cx="6647815" cy="466725"/>
                        <a:chOff x="-707107" y="0"/>
                        <a:chExt cx="6669757" cy="443369"/>
                      </a:xfrm>
                    </wpg:grpSpPr>
                    <wps:wsp>
                      <wps:cNvPr id="38" name="Téglalap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zövegdoboz 39"/>
                      <wps:cNvSpPr txBox="1"/>
                      <wps:spPr>
                        <a:xfrm>
                          <a:off x="-707107" y="66677"/>
                          <a:ext cx="6593943" cy="3766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átum"/>
                              <w:tag w:val=""/>
                              <w:id w:val="-1063724354"/>
                              <w:dataBinding w:prefixMappings="xmlns:ns0='http://schemas.microsoft.com/office/2006/coverPageProps' " w:xpath="/ns0:CoverPageProperties[1]/ns0:PublishDate[1]" w:storeItemID="{55AF091B-3C7A-41E3-B477-F2FDAA23CFDA}"/>
                              <w:date>
                                <w:dateFormat w:val="yyyy. MMMM d."/>
                                <w:lid w:val="hu-HU"/>
                                <w:storeMappedDataAs w:val="dateTime"/>
                                <w:calendar w:val="gregorian"/>
                              </w:date>
                            </w:sdtPr>
                            <w:sdtContent>
                              <w:p w14:paraId="4886EA22" w14:textId="7F8721FC" w:rsidR="003329A5" w:rsidRDefault="00F67530" w:rsidP="006C7DF0">
                                <w:pPr>
                                  <w:rPr>
                                    <w:color w:val="7F7F7F" w:themeColor="text1" w:themeTint="80"/>
                                  </w:rPr>
                                </w:pPr>
                                <w:r>
                                  <w:rPr>
                                    <w:color w:val="7F7F7F" w:themeColor="text1" w:themeTint="80"/>
                                  </w:rPr>
                                  <w:t>Ó</w:t>
                                </w:r>
                                <w:r w:rsidR="000433E1" w:rsidRPr="006C7DF0">
                                  <w:rPr>
                                    <w:color w:val="7F7F7F" w:themeColor="text1" w:themeTint="80"/>
                                  </w:rPr>
                                  <w:t>E-</w:t>
                                </w:r>
                                <w:r w:rsidR="006C7DF0" w:rsidRPr="006C7DF0">
                                  <w:rPr>
                                    <w:color w:val="7F7F7F" w:themeColor="text1" w:themeTint="80"/>
                                  </w:rPr>
                                  <w:t xml:space="preserve">Kandó Kálmán Villamosmérnöki </w:t>
                                </w:r>
                                <w:r w:rsidR="000433E1" w:rsidRPr="006C7DF0">
                                  <w:rPr>
                                    <w:color w:val="7F7F7F" w:themeColor="text1" w:themeTint="80"/>
                                  </w:rPr>
                                  <w:t>K</w:t>
                                </w:r>
                                <w:r w:rsidR="006C7DF0" w:rsidRPr="006C7DF0">
                                  <w:rPr>
                                    <w:color w:val="7F7F7F" w:themeColor="text1" w:themeTint="80"/>
                                  </w:rPr>
                                  <w:t>ar</w:t>
                                </w:r>
                                <w:r w:rsidR="000433E1" w:rsidRPr="006C7DF0">
                                  <w:rPr>
                                    <w:color w:val="7F7F7F" w:themeColor="text1" w:themeTint="80"/>
                                  </w:rPr>
                                  <w:t xml:space="preserve"> – Duális képzés gyakorlati tanterve –</w:t>
                                </w:r>
                                <w:r w:rsidR="006C7DF0" w:rsidRPr="006C7DF0">
                                  <w:rPr>
                                    <w:color w:val="7F7F7F" w:themeColor="text1" w:themeTint="80"/>
                                  </w:rPr>
                                  <w:t xml:space="preserve">Villamosmérnöki </w:t>
                                </w:r>
                                <w:r>
                                  <w:rPr>
                                    <w:color w:val="7F7F7F" w:themeColor="text1" w:themeTint="80"/>
                                  </w:rPr>
                                  <w:t>alap</w:t>
                                </w:r>
                                <w:r w:rsidR="006C7DF0" w:rsidRPr="006C7DF0">
                                  <w:rPr>
                                    <w:color w:val="7F7F7F" w:themeColor="text1" w:themeTint="80"/>
                                  </w:rPr>
                                  <w:t>szak</w:t>
                                </w:r>
                              </w:p>
                            </w:sdtContent>
                          </w:sdt>
                          <w:p w14:paraId="7AD0F742" w14:textId="77777777" w:rsidR="003329A5" w:rsidRDefault="003329A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0949C8" id="Csoport 37" o:spid="_x0000_s1026" style="position:absolute;margin-left:-55.5pt;margin-top:14.55pt;width:523.45pt;height:36.75pt;z-index:251660288;mso-wrap-distance-left:0;mso-wrap-distance-right:0;mso-position-horizontal-relative:margin;mso-position-vertical-relative:bottom-margin-area;mso-width-relative:margin;mso-height-relative:margin" coordorigin="-7071" coordsize="66697,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">
              <v:rect id="Téglalap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Szövegdoboz 39" o:spid="_x0000_s1028" type="#_x0000_t202" style="position:absolute;left:-7071;top:666;width:65939;height:376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átum"/>
                        <w:tag w:val=""/>
                        <w:id w:val="-1063724354"/>
                        <w:dataBinding w:prefixMappings="xmlns:ns0='http://schemas.microsoft.com/office/2006/coverPageProps' " w:xpath="/ns0:CoverPageProperties[1]/ns0:PublishDate[1]" w:storeItemID="{55AF091B-3C7A-41E3-B477-F2FDAA23CFDA}"/>
                        <w:date>
                          <w:dateFormat w:val="yyyy. MMMM d."/>
                          <w:lid w:val="hu-HU"/>
                          <w:storeMappedDataAs w:val="dateTime"/>
                          <w:calendar w:val="gregorian"/>
                        </w:date>
                      </w:sdtPr>
                      <w:sdtContent>
                        <w:p w14:paraId="4886EA22" w14:textId="7F8721FC" w:rsidR="003329A5" w:rsidRDefault="00F67530" w:rsidP="006C7DF0">
                          <w:pPr>
                            <w:rPr>
                              <w:color w:val="7F7F7F" w:themeColor="text1" w:themeTint="80"/>
                            </w:rPr>
                          </w:pPr>
                          <w:r>
                            <w:rPr>
                              <w:color w:val="7F7F7F" w:themeColor="text1" w:themeTint="80"/>
                            </w:rPr>
                            <w:t>Ó</w:t>
                          </w:r>
                          <w:r w:rsidR="000433E1" w:rsidRPr="006C7DF0">
                            <w:rPr>
                              <w:color w:val="7F7F7F" w:themeColor="text1" w:themeTint="80"/>
                            </w:rPr>
                            <w:t>E-</w:t>
                          </w:r>
                          <w:r w:rsidR="006C7DF0" w:rsidRPr="006C7DF0">
                            <w:rPr>
                              <w:color w:val="7F7F7F" w:themeColor="text1" w:themeTint="80"/>
                            </w:rPr>
                            <w:t xml:space="preserve">Kandó Kálmán Villamosmérnöki </w:t>
                          </w:r>
                          <w:r w:rsidR="000433E1" w:rsidRPr="006C7DF0">
                            <w:rPr>
                              <w:color w:val="7F7F7F" w:themeColor="text1" w:themeTint="80"/>
                            </w:rPr>
                            <w:t>K</w:t>
                          </w:r>
                          <w:r w:rsidR="006C7DF0" w:rsidRPr="006C7DF0">
                            <w:rPr>
                              <w:color w:val="7F7F7F" w:themeColor="text1" w:themeTint="80"/>
                            </w:rPr>
                            <w:t>ar</w:t>
                          </w:r>
                          <w:r w:rsidR="000433E1" w:rsidRPr="006C7DF0">
                            <w:rPr>
                              <w:color w:val="7F7F7F" w:themeColor="text1" w:themeTint="80"/>
                            </w:rPr>
                            <w:t xml:space="preserve"> – Duális képzés gyakorlati tanterve –</w:t>
                          </w:r>
                          <w:r w:rsidR="006C7DF0" w:rsidRPr="006C7DF0">
                            <w:rPr>
                              <w:color w:val="7F7F7F" w:themeColor="text1" w:themeTint="80"/>
                            </w:rPr>
                            <w:t xml:space="preserve">Villamosmérnöki </w:t>
                          </w:r>
                          <w:r>
                            <w:rPr>
                              <w:color w:val="7F7F7F" w:themeColor="text1" w:themeTint="80"/>
                            </w:rPr>
                            <w:t>alap</w:t>
                          </w:r>
                          <w:r w:rsidR="006C7DF0" w:rsidRPr="006C7DF0">
                            <w:rPr>
                              <w:color w:val="7F7F7F" w:themeColor="text1" w:themeTint="80"/>
                            </w:rPr>
                            <w:t>szak</w:t>
                          </w:r>
                        </w:p>
                      </w:sdtContent>
                    </w:sdt>
                    <w:p w14:paraId="7AD0F742" w14:textId="77777777" w:rsidR="003329A5" w:rsidRDefault="003329A5">
                      <w:pPr>
                        <w:jc w:val="right"/>
                        <w:rPr>
                          <w:color w:val="808080" w:themeColor="background1" w:themeShade="80"/>
                        </w:rPr>
                      </w:pPr>
                    </w:p>
                  </w:txbxContent>
                </v:textbox>
              </v:shape>
              <w10:wrap type="square" anchorx="margin" anchory="margin"/>
            </v:group>
          </w:pict>
        </mc:Fallback>
      </mc:AlternateContent>
    </w:r>
    <w:r>
      <w:rPr>
        <w:noProof/>
        <w:lang w:eastAsia="hu-HU"/>
      </w:rPr>
      <mc:AlternateContent>
        <mc:Choice Requires="wps">
          <w:drawing>
            <wp:anchor distT="0" distB="0" distL="0" distR="0" simplePos="0" relativeHeight="251659264" behindDoc="0" locked="0" layoutInCell="1" allowOverlap="1" wp14:anchorId="236082CE" wp14:editId="7E2FBA27">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Téglalap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269F0" w14:textId="77777777" w:rsidR="003329A5" w:rsidRDefault="003329A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BD2675">
                            <w:rPr>
                              <w:noProof/>
                              <w:color w:val="FFFFFF" w:themeColor="background1"/>
                              <w:sz w:val="28"/>
                              <w:szCs w:val="28"/>
                            </w:rPr>
                            <w:t>14</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082CE" id="Téglalap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570269F0" w14:textId="77777777" w:rsidR="003329A5" w:rsidRDefault="003329A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BD2675">
                      <w:rPr>
                        <w:noProof/>
                        <w:color w:val="FFFFFF" w:themeColor="background1"/>
                        <w:sz w:val="28"/>
                        <w:szCs w:val="28"/>
                      </w:rPr>
                      <w:t>14</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D094A" w14:textId="77777777" w:rsidR="005622CE" w:rsidRDefault="005622CE" w:rsidP="003329A5">
      <w:pPr>
        <w:spacing w:after="0" w:line="240" w:lineRule="auto"/>
      </w:pPr>
      <w:r>
        <w:separator/>
      </w:r>
    </w:p>
  </w:footnote>
  <w:footnote w:type="continuationSeparator" w:id="0">
    <w:p w14:paraId="6C52281E" w14:textId="77777777" w:rsidR="005622CE" w:rsidRDefault="005622CE" w:rsidP="00332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45881"/>
    <w:multiLevelType w:val="hybridMultilevel"/>
    <w:tmpl w:val="2168E2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2F94567"/>
    <w:multiLevelType w:val="hybridMultilevel"/>
    <w:tmpl w:val="793EB060"/>
    <w:lvl w:ilvl="0" w:tplc="9A8420AE">
      <w:numFmt w:val="bullet"/>
      <w:lvlText w:val="–"/>
      <w:lvlJc w:val="left"/>
      <w:pPr>
        <w:ind w:left="720" w:hanging="360"/>
      </w:pPr>
      <w:rPr>
        <w:rFonts w:ascii="Verdana" w:eastAsiaTheme="minorHAnsi" w:hAnsi="Verdana" w:cs="TimesNewRomanPS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379692E"/>
    <w:multiLevelType w:val="hybridMultilevel"/>
    <w:tmpl w:val="0CFA14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C3625BA"/>
    <w:multiLevelType w:val="hybridMultilevel"/>
    <w:tmpl w:val="3656F6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A71255E"/>
    <w:multiLevelType w:val="hybridMultilevel"/>
    <w:tmpl w:val="114E4C76"/>
    <w:lvl w:ilvl="0" w:tplc="9A8420AE">
      <w:numFmt w:val="bullet"/>
      <w:lvlText w:val="–"/>
      <w:lvlJc w:val="left"/>
      <w:pPr>
        <w:ind w:left="720" w:hanging="360"/>
      </w:pPr>
      <w:rPr>
        <w:rFonts w:ascii="Verdana" w:eastAsiaTheme="minorHAnsi" w:hAnsi="Verdana" w:cs="TimesNewRomanPS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68539557">
    <w:abstractNumId w:val="0"/>
  </w:num>
  <w:num w:numId="2" w16cid:durableId="791629528">
    <w:abstractNumId w:val="4"/>
  </w:num>
  <w:num w:numId="3" w16cid:durableId="1130787789">
    <w:abstractNumId w:val="1"/>
  </w:num>
  <w:num w:numId="4" w16cid:durableId="721297427">
    <w:abstractNumId w:val="3"/>
  </w:num>
  <w:num w:numId="5" w16cid:durableId="1143735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DF2"/>
    <w:rsid w:val="00002300"/>
    <w:rsid w:val="00015E8D"/>
    <w:rsid w:val="000301DA"/>
    <w:rsid w:val="000433E1"/>
    <w:rsid w:val="000949DD"/>
    <w:rsid w:val="000D2E61"/>
    <w:rsid w:val="000D3410"/>
    <w:rsid w:val="000D5189"/>
    <w:rsid w:val="000E1563"/>
    <w:rsid w:val="000E7113"/>
    <w:rsid w:val="00103719"/>
    <w:rsid w:val="0011374F"/>
    <w:rsid w:val="00114F2C"/>
    <w:rsid w:val="00130511"/>
    <w:rsid w:val="00136BF3"/>
    <w:rsid w:val="0014384A"/>
    <w:rsid w:val="00167EC7"/>
    <w:rsid w:val="00176056"/>
    <w:rsid w:val="00180FE2"/>
    <w:rsid w:val="0018161D"/>
    <w:rsid w:val="001819C2"/>
    <w:rsid w:val="00183E05"/>
    <w:rsid w:val="00192FED"/>
    <w:rsid w:val="001A4B28"/>
    <w:rsid w:val="001D384C"/>
    <w:rsid w:val="001E41DD"/>
    <w:rsid w:val="001F1322"/>
    <w:rsid w:val="002272DD"/>
    <w:rsid w:val="002504EB"/>
    <w:rsid w:val="00250B0C"/>
    <w:rsid w:val="00260170"/>
    <w:rsid w:val="0026634A"/>
    <w:rsid w:val="00275348"/>
    <w:rsid w:val="002833D8"/>
    <w:rsid w:val="00291D3A"/>
    <w:rsid w:val="00291FE6"/>
    <w:rsid w:val="002A4062"/>
    <w:rsid w:val="002B5BB9"/>
    <w:rsid w:val="002C3B30"/>
    <w:rsid w:val="002C638E"/>
    <w:rsid w:val="00301FB9"/>
    <w:rsid w:val="003025A6"/>
    <w:rsid w:val="00304177"/>
    <w:rsid w:val="00325E13"/>
    <w:rsid w:val="003329A5"/>
    <w:rsid w:val="0033439E"/>
    <w:rsid w:val="00342A35"/>
    <w:rsid w:val="00344FD9"/>
    <w:rsid w:val="00345CE1"/>
    <w:rsid w:val="00350963"/>
    <w:rsid w:val="00366038"/>
    <w:rsid w:val="003B4D34"/>
    <w:rsid w:val="003D19B2"/>
    <w:rsid w:val="003D37FE"/>
    <w:rsid w:val="003D47C1"/>
    <w:rsid w:val="003D7185"/>
    <w:rsid w:val="00400B7C"/>
    <w:rsid w:val="00402BCD"/>
    <w:rsid w:val="004075CB"/>
    <w:rsid w:val="0045360E"/>
    <w:rsid w:val="00467069"/>
    <w:rsid w:val="0047329D"/>
    <w:rsid w:val="0047578B"/>
    <w:rsid w:val="004822C0"/>
    <w:rsid w:val="004B6D82"/>
    <w:rsid w:val="004D25FB"/>
    <w:rsid w:val="004F6949"/>
    <w:rsid w:val="00504E4B"/>
    <w:rsid w:val="005262C4"/>
    <w:rsid w:val="00536050"/>
    <w:rsid w:val="005460E1"/>
    <w:rsid w:val="005568CF"/>
    <w:rsid w:val="005606E4"/>
    <w:rsid w:val="005622CE"/>
    <w:rsid w:val="00564421"/>
    <w:rsid w:val="00597621"/>
    <w:rsid w:val="00597BF9"/>
    <w:rsid w:val="005B0161"/>
    <w:rsid w:val="005B5841"/>
    <w:rsid w:val="005D5AB9"/>
    <w:rsid w:val="005F0E4D"/>
    <w:rsid w:val="005F2ADB"/>
    <w:rsid w:val="00601846"/>
    <w:rsid w:val="00635B6E"/>
    <w:rsid w:val="006925EC"/>
    <w:rsid w:val="00692BA0"/>
    <w:rsid w:val="006A7850"/>
    <w:rsid w:val="006B070B"/>
    <w:rsid w:val="006C7950"/>
    <w:rsid w:val="006C7DF0"/>
    <w:rsid w:val="006D1881"/>
    <w:rsid w:val="006E2D61"/>
    <w:rsid w:val="006F6B30"/>
    <w:rsid w:val="00710804"/>
    <w:rsid w:val="00712E74"/>
    <w:rsid w:val="00725FEF"/>
    <w:rsid w:val="00741538"/>
    <w:rsid w:val="007449B0"/>
    <w:rsid w:val="0074683F"/>
    <w:rsid w:val="0074739D"/>
    <w:rsid w:val="00781D4D"/>
    <w:rsid w:val="007A0834"/>
    <w:rsid w:val="007A77ED"/>
    <w:rsid w:val="007A7F31"/>
    <w:rsid w:val="007C43C8"/>
    <w:rsid w:val="007D06F7"/>
    <w:rsid w:val="007D3871"/>
    <w:rsid w:val="007D6584"/>
    <w:rsid w:val="007E3175"/>
    <w:rsid w:val="007E6751"/>
    <w:rsid w:val="007E7D0F"/>
    <w:rsid w:val="0082221E"/>
    <w:rsid w:val="00823479"/>
    <w:rsid w:val="008351AF"/>
    <w:rsid w:val="00847010"/>
    <w:rsid w:val="00851260"/>
    <w:rsid w:val="00852A82"/>
    <w:rsid w:val="00854F67"/>
    <w:rsid w:val="00874DF2"/>
    <w:rsid w:val="00881852"/>
    <w:rsid w:val="008960BE"/>
    <w:rsid w:val="008A5351"/>
    <w:rsid w:val="008C688B"/>
    <w:rsid w:val="008D0BDD"/>
    <w:rsid w:val="008D2F20"/>
    <w:rsid w:val="008E19FA"/>
    <w:rsid w:val="008F40CE"/>
    <w:rsid w:val="008F47E5"/>
    <w:rsid w:val="00906D34"/>
    <w:rsid w:val="00911150"/>
    <w:rsid w:val="00933272"/>
    <w:rsid w:val="00941A0C"/>
    <w:rsid w:val="009524FE"/>
    <w:rsid w:val="009A4FD4"/>
    <w:rsid w:val="009B6B16"/>
    <w:rsid w:val="009B7068"/>
    <w:rsid w:val="009C57F1"/>
    <w:rsid w:val="009D1E8F"/>
    <w:rsid w:val="009D2E04"/>
    <w:rsid w:val="009E2631"/>
    <w:rsid w:val="009E3252"/>
    <w:rsid w:val="00A04653"/>
    <w:rsid w:val="00A0707D"/>
    <w:rsid w:val="00A16682"/>
    <w:rsid w:val="00A266F5"/>
    <w:rsid w:val="00A31E3D"/>
    <w:rsid w:val="00A5483F"/>
    <w:rsid w:val="00A73D84"/>
    <w:rsid w:val="00A75DD2"/>
    <w:rsid w:val="00A8258A"/>
    <w:rsid w:val="00AA3EC9"/>
    <w:rsid w:val="00AC3FE1"/>
    <w:rsid w:val="00B0425D"/>
    <w:rsid w:val="00B115F7"/>
    <w:rsid w:val="00B12E47"/>
    <w:rsid w:val="00B1430A"/>
    <w:rsid w:val="00B42FB4"/>
    <w:rsid w:val="00B506A0"/>
    <w:rsid w:val="00B756C0"/>
    <w:rsid w:val="00B76CB1"/>
    <w:rsid w:val="00BA4135"/>
    <w:rsid w:val="00BC5659"/>
    <w:rsid w:val="00BD2675"/>
    <w:rsid w:val="00BE705A"/>
    <w:rsid w:val="00BF59E5"/>
    <w:rsid w:val="00C048B5"/>
    <w:rsid w:val="00C201CB"/>
    <w:rsid w:val="00C302F4"/>
    <w:rsid w:val="00C342FA"/>
    <w:rsid w:val="00C85C6F"/>
    <w:rsid w:val="00C97533"/>
    <w:rsid w:val="00CA3F3B"/>
    <w:rsid w:val="00CB1023"/>
    <w:rsid w:val="00CC7E94"/>
    <w:rsid w:val="00CE0647"/>
    <w:rsid w:val="00CE7B66"/>
    <w:rsid w:val="00D15ACA"/>
    <w:rsid w:val="00D202EC"/>
    <w:rsid w:val="00D3055A"/>
    <w:rsid w:val="00D31414"/>
    <w:rsid w:val="00D40FED"/>
    <w:rsid w:val="00D56F57"/>
    <w:rsid w:val="00D64FB7"/>
    <w:rsid w:val="00D72F7B"/>
    <w:rsid w:val="00D74DCA"/>
    <w:rsid w:val="00D775F0"/>
    <w:rsid w:val="00D95F60"/>
    <w:rsid w:val="00DA0305"/>
    <w:rsid w:val="00DB1509"/>
    <w:rsid w:val="00DC4278"/>
    <w:rsid w:val="00DE0742"/>
    <w:rsid w:val="00DF1597"/>
    <w:rsid w:val="00DF50DF"/>
    <w:rsid w:val="00E02C42"/>
    <w:rsid w:val="00E16F72"/>
    <w:rsid w:val="00E219AC"/>
    <w:rsid w:val="00E23AEC"/>
    <w:rsid w:val="00E249E0"/>
    <w:rsid w:val="00E27190"/>
    <w:rsid w:val="00E35F98"/>
    <w:rsid w:val="00E5290F"/>
    <w:rsid w:val="00E65575"/>
    <w:rsid w:val="00E66128"/>
    <w:rsid w:val="00E801D7"/>
    <w:rsid w:val="00EC1E59"/>
    <w:rsid w:val="00ED008C"/>
    <w:rsid w:val="00F16AB2"/>
    <w:rsid w:val="00F67530"/>
    <w:rsid w:val="00F755B3"/>
    <w:rsid w:val="00FA2255"/>
    <w:rsid w:val="00FB7CA0"/>
    <w:rsid w:val="00FD62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B4EBC"/>
  <w15:docId w15:val="{4F0745A3-31AD-4950-B360-065BDF09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874D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874DF2"/>
    <w:rPr>
      <w:rFonts w:asciiTheme="majorHAnsi" w:eastAsiaTheme="majorEastAsia" w:hAnsiTheme="majorHAnsi" w:cstheme="majorBidi"/>
      <w:spacing w:val="-10"/>
      <w:kern w:val="28"/>
      <w:sz w:val="56"/>
      <w:szCs w:val="56"/>
    </w:rPr>
  </w:style>
  <w:style w:type="paragraph" w:styleId="Listaszerbekezds">
    <w:name w:val="List Paragraph"/>
    <w:basedOn w:val="Norml"/>
    <w:uiPriority w:val="34"/>
    <w:qFormat/>
    <w:rsid w:val="00180FE2"/>
    <w:pPr>
      <w:ind w:left="720"/>
      <w:contextualSpacing/>
    </w:pPr>
  </w:style>
  <w:style w:type="paragraph" w:styleId="Buborkszveg">
    <w:name w:val="Balloon Text"/>
    <w:basedOn w:val="Norml"/>
    <w:link w:val="BuborkszvegChar"/>
    <w:uiPriority w:val="99"/>
    <w:semiHidden/>
    <w:unhideWhenUsed/>
    <w:rsid w:val="00D202E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202EC"/>
    <w:rPr>
      <w:rFonts w:ascii="Segoe UI" w:hAnsi="Segoe UI" w:cs="Segoe UI"/>
      <w:sz w:val="18"/>
      <w:szCs w:val="18"/>
    </w:rPr>
  </w:style>
  <w:style w:type="paragraph" w:styleId="lfej">
    <w:name w:val="header"/>
    <w:basedOn w:val="Norml"/>
    <w:link w:val="lfejChar"/>
    <w:uiPriority w:val="99"/>
    <w:unhideWhenUsed/>
    <w:rsid w:val="003329A5"/>
    <w:pPr>
      <w:tabs>
        <w:tab w:val="center" w:pos="4513"/>
        <w:tab w:val="right" w:pos="9026"/>
      </w:tabs>
      <w:spacing w:after="0" w:line="240" w:lineRule="auto"/>
    </w:pPr>
  </w:style>
  <w:style w:type="character" w:customStyle="1" w:styleId="lfejChar">
    <w:name w:val="Élőfej Char"/>
    <w:basedOn w:val="Bekezdsalapbettpusa"/>
    <w:link w:val="lfej"/>
    <w:uiPriority w:val="99"/>
    <w:rsid w:val="003329A5"/>
  </w:style>
  <w:style w:type="paragraph" w:styleId="llb">
    <w:name w:val="footer"/>
    <w:basedOn w:val="Norml"/>
    <w:link w:val="llbChar"/>
    <w:uiPriority w:val="99"/>
    <w:unhideWhenUsed/>
    <w:rsid w:val="003329A5"/>
    <w:pPr>
      <w:tabs>
        <w:tab w:val="center" w:pos="4513"/>
        <w:tab w:val="right" w:pos="9026"/>
      </w:tabs>
      <w:spacing w:after="0" w:line="240" w:lineRule="auto"/>
    </w:pPr>
  </w:style>
  <w:style w:type="character" w:customStyle="1" w:styleId="llbChar">
    <w:name w:val="Élőláb Char"/>
    <w:basedOn w:val="Bekezdsalapbettpusa"/>
    <w:link w:val="llb"/>
    <w:uiPriority w:val="99"/>
    <w:rsid w:val="003329A5"/>
  </w:style>
  <w:style w:type="paragraph" w:styleId="NormlWeb">
    <w:name w:val="Normal (Web)"/>
    <w:basedOn w:val="Norml"/>
    <w:uiPriority w:val="99"/>
    <w:unhideWhenUsed/>
    <w:rsid w:val="00DB1509"/>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26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19A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026">
      <w:bodyDiv w:val="1"/>
      <w:marLeft w:val="0"/>
      <w:marRight w:val="0"/>
      <w:marTop w:val="0"/>
      <w:marBottom w:val="0"/>
      <w:divBdr>
        <w:top w:val="none" w:sz="0" w:space="0" w:color="auto"/>
        <w:left w:val="none" w:sz="0" w:space="0" w:color="auto"/>
        <w:bottom w:val="none" w:sz="0" w:space="0" w:color="auto"/>
        <w:right w:val="none" w:sz="0" w:space="0" w:color="auto"/>
      </w:divBdr>
    </w:div>
    <w:div w:id="64501196">
      <w:bodyDiv w:val="1"/>
      <w:marLeft w:val="0"/>
      <w:marRight w:val="0"/>
      <w:marTop w:val="0"/>
      <w:marBottom w:val="0"/>
      <w:divBdr>
        <w:top w:val="none" w:sz="0" w:space="0" w:color="auto"/>
        <w:left w:val="none" w:sz="0" w:space="0" w:color="auto"/>
        <w:bottom w:val="none" w:sz="0" w:space="0" w:color="auto"/>
        <w:right w:val="none" w:sz="0" w:space="0" w:color="auto"/>
      </w:divBdr>
    </w:div>
    <w:div w:id="157695546">
      <w:bodyDiv w:val="1"/>
      <w:marLeft w:val="0"/>
      <w:marRight w:val="0"/>
      <w:marTop w:val="0"/>
      <w:marBottom w:val="0"/>
      <w:divBdr>
        <w:top w:val="none" w:sz="0" w:space="0" w:color="auto"/>
        <w:left w:val="none" w:sz="0" w:space="0" w:color="auto"/>
        <w:bottom w:val="none" w:sz="0" w:space="0" w:color="auto"/>
        <w:right w:val="none" w:sz="0" w:space="0" w:color="auto"/>
      </w:divBdr>
    </w:div>
    <w:div w:id="187715661">
      <w:bodyDiv w:val="1"/>
      <w:marLeft w:val="0"/>
      <w:marRight w:val="0"/>
      <w:marTop w:val="0"/>
      <w:marBottom w:val="0"/>
      <w:divBdr>
        <w:top w:val="none" w:sz="0" w:space="0" w:color="auto"/>
        <w:left w:val="none" w:sz="0" w:space="0" w:color="auto"/>
        <w:bottom w:val="none" w:sz="0" w:space="0" w:color="auto"/>
        <w:right w:val="none" w:sz="0" w:space="0" w:color="auto"/>
      </w:divBdr>
    </w:div>
    <w:div w:id="202250676">
      <w:bodyDiv w:val="1"/>
      <w:marLeft w:val="0"/>
      <w:marRight w:val="0"/>
      <w:marTop w:val="0"/>
      <w:marBottom w:val="0"/>
      <w:divBdr>
        <w:top w:val="none" w:sz="0" w:space="0" w:color="auto"/>
        <w:left w:val="none" w:sz="0" w:space="0" w:color="auto"/>
        <w:bottom w:val="none" w:sz="0" w:space="0" w:color="auto"/>
        <w:right w:val="none" w:sz="0" w:space="0" w:color="auto"/>
      </w:divBdr>
    </w:div>
    <w:div w:id="209072185">
      <w:bodyDiv w:val="1"/>
      <w:marLeft w:val="0"/>
      <w:marRight w:val="0"/>
      <w:marTop w:val="0"/>
      <w:marBottom w:val="0"/>
      <w:divBdr>
        <w:top w:val="none" w:sz="0" w:space="0" w:color="auto"/>
        <w:left w:val="none" w:sz="0" w:space="0" w:color="auto"/>
        <w:bottom w:val="none" w:sz="0" w:space="0" w:color="auto"/>
        <w:right w:val="none" w:sz="0" w:space="0" w:color="auto"/>
      </w:divBdr>
    </w:div>
    <w:div w:id="251361435">
      <w:bodyDiv w:val="1"/>
      <w:marLeft w:val="0"/>
      <w:marRight w:val="0"/>
      <w:marTop w:val="0"/>
      <w:marBottom w:val="0"/>
      <w:divBdr>
        <w:top w:val="none" w:sz="0" w:space="0" w:color="auto"/>
        <w:left w:val="none" w:sz="0" w:space="0" w:color="auto"/>
        <w:bottom w:val="none" w:sz="0" w:space="0" w:color="auto"/>
        <w:right w:val="none" w:sz="0" w:space="0" w:color="auto"/>
      </w:divBdr>
    </w:div>
    <w:div w:id="292491048">
      <w:bodyDiv w:val="1"/>
      <w:marLeft w:val="0"/>
      <w:marRight w:val="0"/>
      <w:marTop w:val="0"/>
      <w:marBottom w:val="0"/>
      <w:divBdr>
        <w:top w:val="none" w:sz="0" w:space="0" w:color="auto"/>
        <w:left w:val="none" w:sz="0" w:space="0" w:color="auto"/>
        <w:bottom w:val="none" w:sz="0" w:space="0" w:color="auto"/>
        <w:right w:val="none" w:sz="0" w:space="0" w:color="auto"/>
      </w:divBdr>
    </w:div>
    <w:div w:id="325329361">
      <w:bodyDiv w:val="1"/>
      <w:marLeft w:val="0"/>
      <w:marRight w:val="0"/>
      <w:marTop w:val="0"/>
      <w:marBottom w:val="0"/>
      <w:divBdr>
        <w:top w:val="none" w:sz="0" w:space="0" w:color="auto"/>
        <w:left w:val="none" w:sz="0" w:space="0" w:color="auto"/>
        <w:bottom w:val="none" w:sz="0" w:space="0" w:color="auto"/>
        <w:right w:val="none" w:sz="0" w:space="0" w:color="auto"/>
      </w:divBdr>
    </w:div>
    <w:div w:id="395475633">
      <w:bodyDiv w:val="1"/>
      <w:marLeft w:val="0"/>
      <w:marRight w:val="0"/>
      <w:marTop w:val="0"/>
      <w:marBottom w:val="0"/>
      <w:divBdr>
        <w:top w:val="none" w:sz="0" w:space="0" w:color="auto"/>
        <w:left w:val="none" w:sz="0" w:space="0" w:color="auto"/>
        <w:bottom w:val="none" w:sz="0" w:space="0" w:color="auto"/>
        <w:right w:val="none" w:sz="0" w:space="0" w:color="auto"/>
      </w:divBdr>
    </w:div>
    <w:div w:id="495414094">
      <w:bodyDiv w:val="1"/>
      <w:marLeft w:val="0"/>
      <w:marRight w:val="0"/>
      <w:marTop w:val="0"/>
      <w:marBottom w:val="0"/>
      <w:divBdr>
        <w:top w:val="none" w:sz="0" w:space="0" w:color="auto"/>
        <w:left w:val="none" w:sz="0" w:space="0" w:color="auto"/>
        <w:bottom w:val="none" w:sz="0" w:space="0" w:color="auto"/>
        <w:right w:val="none" w:sz="0" w:space="0" w:color="auto"/>
      </w:divBdr>
    </w:div>
    <w:div w:id="508564020">
      <w:bodyDiv w:val="1"/>
      <w:marLeft w:val="0"/>
      <w:marRight w:val="0"/>
      <w:marTop w:val="0"/>
      <w:marBottom w:val="0"/>
      <w:divBdr>
        <w:top w:val="none" w:sz="0" w:space="0" w:color="auto"/>
        <w:left w:val="none" w:sz="0" w:space="0" w:color="auto"/>
        <w:bottom w:val="none" w:sz="0" w:space="0" w:color="auto"/>
        <w:right w:val="none" w:sz="0" w:space="0" w:color="auto"/>
      </w:divBdr>
    </w:div>
    <w:div w:id="560946356">
      <w:bodyDiv w:val="1"/>
      <w:marLeft w:val="0"/>
      <w:marRight w:val="0"/>
      <w:marTop w:val="0"/>
      <w:marBottom w:val="0"/>
      <w:divBdr>
        <w:top w:val="none" w:sz="0" w:space="0" w:color="auto"/>
        <w:left w:val="none" w:sz="0" w:space="0" w:color="auto"/>
        <w:bottom w:val="none" w:sz="0" w:space="0" w:color="auto"/>
        <w:right w:val="none" w:sz="0" w:space="0" w:color="auto"/>
      </w:divBdr>
    </w:div>
    <w:div w:id="578827409">
      <w:bodyDiv w:val="1"/>
      <w:marLeft w:val="0"/>
      <w:marRight w:val="0"/>
      <w:marTop w:val="0"/>
      <w:marBottom w:val="0"/>
      <w:divBdr>
        <w:top w:val="none" w:sz="0" w:space="0" w:color="auto"/>
        <w:left w:val="none" w:sz="0" w:space="0" w:color="auto"/>
        <w:bottom w:val="none" w:sz="0" w:space="0" w:color="auto"/>
        <w:right w:val="none" w:sz="0" w:space="0" w:color="auto"/>
      </w:divBdr>
    </w:div>
    <w:div w:id="610939031">
      <w:bodyDiv w:val="1"/>
      <w:marLeft w:val="0"/>
      <w:marRight w:val="0"/>
      <w:marTop w:val="0"/>
      <w:marBottom w:val="0"/>
      <w:divBdr>
        <w:top w:val="none" w:sz="0" w:space="0" w:color="auto"/>
        <w:left w:val="none" w:sz="0" w:space="0" w:color="auto"/>
        <w:bottom w:val="none" w:sz="0" w:space="0" w:color="auto"/>
        <w:right w:val="none" w:sz="0" w:space="0" w:color="auto"/>
      </w:divBdr>
    </w:div>
    <w:div w:id="620258526">
      <w:bodyDiv w:val="1"/>
      <w:marLeft w:val="0"/>
      <w:marRight w:val="0"/>
      <w:marTop w:val="0"/>
      <w:marBottom w:val="0"/>
      <w:divBdr>
        <w:top w:val="none" w:sz="0" w:space="0" w:color="auto"/>
        <w:left w:val="none" w:sz="0" w:space="0" w:color="auto"/>
        <w:bottom w:val="none" w:sz="0" w:space="0" w:color="auto"/>
        <w:right w:val="none" w:sz="0" w:space="0" w:color="auto"/>
      </w:divBdr>
    </w:div>
    <w:div w:id="632253906">
      <w:bodyDiv w:val="1"/>
      <w:marLeft w:val="0"/>
      <w:marRight w:val="0"/>
      <w:marTop w:val="0"/>
      <w:marBottom w:val="0"/>
      <w:divBdr>
        <w:top w:val="none" w:sz="0" w:space="0" w:color="auto"/>
        <w:left w:val="none" w:sz="0" w:space="0" w:color="auto"/>
        <w:bottom w:val="none" w:sz="0" w:space="0" w:color="auto"/>
        <w:right w:val="none" w:sz="0" w:space="0" w:color="auto"/>
      </w:divBdr>
    </w:div>
    <w:div w:id="657998720">
      <w:bodyDiv w:val="1"/>
      <w:marLeft w:val="0"/>
      <w:marRight w:val="0"/>
      <w:marTop w:val="0"/>
      <w:marBottom w:val="0"/>
      <w:divBdr>
        <w:top w:val="none" w:sz="0" w:space="0" w:color="auto"/>
        <w:left w:val="none" w:sz="0" w:space="0" w:color="auto"/>
        <w:bottom w:val="none" w:sz="0" w:space="0" w:color="auto"/>
        <w:right w:val="none" w:sz="0" w:space="0" w:color="auto"/>
      </w:divBdr>
    </w:div>
    <w:div w:id="730230383">
      <w:bodyDiv w:val="1"/>
      <w:marLeft w:val="0"/>
      <w:marRight w:val="0"/>
      <w:marTop w:val="0"/>
      <w:marBottom w:val="0"/>
      <w:divBdr>
        <w:top w:val="none" w:sz="0" w:space="0" w:color="auto"/>
        <w:left w:val="none" w:sz="0" w:space="0" w:color="auto"/>
        <w:bottom w:val="none" w:sz="0" w:space="0" w:color="auto"/>
        <w:right w:val="none" w:sz="0" w:space="0" w:color="auto"/>
      </w:divBdr>
    </w:div>
    <w:div w:id="760180909">
      <w:bodyDiv w:val="1"/>
      <w:marLeft w:val="0"/>
      <w:marRight w:val="0"/>
      <w:marTop w:val="0"/>
      <w:marBottom w:val="0"/>
      <w:divBdr>
        <w:top w:val="none" w:sz="0" w:space="0" w:color="auto"/>
        <w:left w:val="none" w:sz="0" w:space="0" w:color="auto"/>
        <w:bottom w:val="none" w:sz="0" w:space="0" w:color="auto"/>
        <w:right w:val="none" w:sz="0" w:space="0" w:color="auto"/>
      </w:divBdr>
    </w:div>
    <w:div w:id="809395686">
      <w:bodyDiv w:val="1"/>
      <w:marLeft w:val="0"/>
      <w:marRight w:val="0"/>
      <w:marTop w:val="0"/>
      <w:marBottom w:val="0"/>
      <w:divBdr>
        <w:top w:val="none" w:sz="0" w:space="0" w:color="auto"/>
        <w:left w:val="none" w:sz="0" w:space="0" w:color="auto"/>
        <w:bottom w:val="none" w:sz="0" w:space="0" w:color="auto"/>
        <w:right w:val="none" w:sz="0" w:space="0" w:color="auto"/>
      </w:divBdr>
    </w:div>
    <w:div w:id="824781823">
      <w:bodyDiv w:val="1"/>
      <w:marLeft w:val="0"/>
      <w:marRight w:val="0"/>
      <w:marTop w:val="0"/>
      <w:marBottom w:val="0"/>
      <w:divBdr>
        <w:top w:val="none" w:sz="0" w:space="0" w:color="auto"/>
        <w:left w:val="none" w:sz="0" w:space="0" w:color="auto"/>
        <w:bottom w:val="none" w:sz="0" w:space="0" w:color="auto"/>
        <w:right w:val="none" w:sz="0" w:space="0" w:color="auto"/>
      </w:divBdr>
    </w:div>
    <w:div w:id="854271732">
      <w:bodyDiv w:val="1"/>
      <w:marLeft w:val="0"/>
      <w:marRight w:val="0"/>
      <w:marTop w:val="0"/>
      <w:marBottom w:val="0"/>
      <w:divBdr>
        <w:top w:val="none" w:sz="0" w:space="0" w:color="auto"/>
        <w:left w:val="none" w:sz="0" w:space="0" w:color="auto"/>
        <w:bottom w:val="none" w:sz="0" w:space="0" w:color="auto"/>
        <w:right w:val="none" w:sz="0" w:space="0" w:color="auto"/>
      </w:divBdr>
    </w:div>
    <w:div w:id="867792737">
      <w:bodyDiv w:val="1"/>
      <w:marLeft w:val="0"/>
      <w:marRight w:val="0"/>
      <w:marTop w:val="0"/>
      <w:marBottom w:val="0"/>
      <w:divBdr>
        <w:top w:val="none" w:sz="0" w:space="0" w:color="auto"/>
        <w:left w:val="none" w:sz="0" w:space="0" w:color="auto"/>
        <w:bottom w:val="none" w:sz="0" w:space="0" w:color="auto"/>
        <w:right w:val="none" w:sz="0" w:space="0" w:color="auto"/>
      </w:divBdr>
    </w:div>
    <w:div w:id="879896674">
      <w:bodyDiv w:val="1"/>
      <w:marLeft w:val="0"/>
      <w:marRight w:val="0"/>
      <w:marTop w:val="0"/>
      <w:marBottom w:val="0"/>
      <w:divBdr>
        <w:top w:val="none" w:sz="0" w:space="0" w:color="auto"/>
        <w:left w:val="none" w:sz="0" w:space="0" w:color="auto"/>
        <w:bottom w:val="none" w:sz="0" w:space="0" w:color="auto"/>
        <w:right w:val="none" w:sz="0" w:space="0" w:color="auto"/>
      </w:divBdr>
    </w:div>
    <w:div w:id="897326886">
      <w:bodyDiv w:val="1"/>
      <w:marLeft w:val="0"/>
      <w:marRight w:val="0"/>
      <w:marTop w:val="0"/>
      <w:marBottom w:val="0"/>
      <w:divBdr>
        <w:top w:val="none" w:sz="0" w:space="0" w:color="auto"/>
        <w:left w:val="none" w:sz="0" w:space="0" w:color="auto"/>
        <w:bottom w:val="none" w:sz="0" w:space="0" w:color="auto"/>
        <w:right w:val="none" w:sz="0" w:space="0" w:color="auto"/>
      </w:divBdr>
    </w:div>
    <w:div w:id="940146333">
      <w:bodyDiv w:val="1"/>
      <w:marLeft w:val="0"/>
      <w:marRight w:val="0"/>
      <w:marTop w:val="0"/>
      <w:marBottom w:val="0"/>
      <w:divBdr>
        <w:top w:val="none" w:sz="0" w:space="0" w:color="auto"/>
        <w:left w:val="none" w:sz="0" w:space="0" w:color="auto"/>
        <w:bottom w:val="none" w:sz="0" w:space="0" w:color="auto"/>
        <w:right w:val="none" w:sz="0" w:space="0" w:color="auto"/>
      </w:divBdr>
    </w:div>
    <w:div w:id="998387012">
      <w:bodyDiv w:val="1"/>
      <w:marLeft w:val="0"/>
      <w:marRight w:val="0"/>
      <w:marTop w:val="0"/>
      <w:marBottom w:val="0"/>
      <w:divBdr>
        <w:top w:val="none" w:sz="0" w:space="0" w:color="auto"/>
        <w:left w:val="none" w:sz="0" w:space="0" w:color="auto"/>
        <w:bottom w:val="none" w:sz="0" w:space="0" w:color="auto"/>
        <w:right w:val="none" w:sz="0" w:space="0" w:color="auto"/>
      </w:divBdr>
    </w:div>
    <w:div w:id="1141769357">
      <w:bodyDiv w:val="1"/>
      <w:marLeft w:val="0"/>
      <w:marRight w:val="0"/>
      <w:marTop w:val="0"/>
      <w:marBottom w:val="0"/>
      <w:divBdr>
        <w:top w:val="none" w:sz="0" w:space="0" w:color="auto"/>
        <w:left w:val="none" w:sz="0" w:space="0" w:color="auto"/>
        <w:bottom w:val="none" w:sz="0" w:space="0" w:color="auto"/>
        <w:right w:val="none" w:sz="0" w:space="0" w:color="auto"/>
      </w:divBdr>
    </w:div>
    <w:div w:id="1184591756">
      <w:bodyDiv w:val="1"/>
      <w:marLeft w:val="0"/>
      <w:marRight w:val="0"/>
      <w:marTop w:val="0"/>
      <w:marBottom w:val="0"/>
      <w:divBdr>
        <w:top w:val="none" w:sz="0" w:space="0" w:color="auto"/>
        <w:left w:val="none" w:sz="0" w:space="0" w:color="auto"/>
        <w:bottom w:val="none" w:sz="0" w:space="0" w:color="auto"/>
        <w:right w:val="none" w:sz="0" w:space="0" w:color="auto"/>
      </w:divBdr>
    </w:div>
    <w:div w:id="1201698977">
      <w:bodyDiv w:val="1"/>
      <w:marLeft w:val="0"/>
      <w:marRight w:val="0"/>
      <w:marTop w:val="0"/>
      <w:marBottom w:val="0"/>
      <w:divBdr>
        <w:top w:val="none" w:sz="0" w:space="0" w:color="auto"/>
        <w:left w:val="none" w:sz="0" w:space="0" w:color="auto"/>
        <w:bottom w:val="none" w:sz="0" w:space="0" w:color="auto"/>
        <w:right w:val="none" w:sz="0" w:space="0" w:color="auto"/>
      </w:divBdr>
    </w:div>
    <w:div w:id="1247619135">
      <w:bodyDiv w:val="1"/>
      <w:marLeft w:val="0"/>
      <w:marRight w:val="0"/>
      <w:marTop w:val="0"/>
      <w:marBottom w:val="0"/>
      <w:divBdr>
        <w:top w:val="none" w:sz="0" w:space="0" w:color="auto"/>
        <w:left w:val="none" w:sz="0" w:space="0" w:color="auto"/>
        <w:bottom w:val="none" w:sz="0" w:space="0" w:color="auto"/>
        <w:right w:val="none" w:sz="0" w:space="0" w:color="auto"/>
      </w:divBdr>
    </w:div>
    <w:div w:id="1282999330">
      <w:bodyDiv w:val="1"/>
      <w:marLeft w:val="0"/>
      <w:marRight w:val="0"/>
      <w:marTop w:val="0"/>
      <w:marBottom w:val="0"/>
      <w:divBdr>
        <w:top w:val="none" w:sz="0" w:space="0" w:color="auto"/>
        <w:left w:val="none" w:sz="0" w:space="0" w:color="auto"/>
        <w:bottom w:val="none" w:sz="0" w:space="0" w:color="auto"/>
        <w:right w:val="none" w:sz="0" w:space="0" w:color="auto"/>
      </w:divBdr>
    </w:div>
    <w:div w:id="1284385442">
      <w:bodyDiv w:val="1"/>
      <w:marLeft w:val="0"/>
      <w:marRight w:val="0"/>
      <w:marTop w:val="0"/>
      <w:marBottom w:val="0"/>
      <w:divBdr>
        <w:top w:val="none" w:sz="0" w:space="0" w:color="auto"/>
        <w:left w:val="none" w:sz="0" w:space="0" w:color="auto"/>
        <w:bottom w:val="none" w:sz="0" w:space="0" w:color="auto"/>
        <w:right w:val="none" w:sz="0" w:space="0" w:color="auto"/>
      </w:divBdr>
    </w:div>
    <w:div w:id="1323125514">
      <w:bodyDiv w:val="1"/>
      <w:marLeft w:val="0"/>
      <w:marRight w:val="0"/>
      <w:marTop w:val="0"/>
      <w:marBottom w:val="0"/>
      <w:divBdr>
        <w:top w:val="none" w:sz="0" w:space="0" w:color="auto"/>
        <w:left w:val="none" w:sz="0" w:space="0" w:color="auto"/>
        <w:bottom w:val="none" w:sz="0" w:space="0" w:color="auto"/>
        <w:right w:val="none" w:sz="0" w:space="0" w:color="auto"/>
      </w:divBdr>
    </w:div>
    <w:div w:id="1364749991">
      <w:bodyDiv w:val="1"/>
      <w:marLeft w:val="0"/>
      <w:marRight w:val="0"/>
      <w:marTop w:val="0"/>
      <w:marBottom w:val="0"/>
      <w:divBdr>
        <w:top w:val="none" w:sz="0" w:space="0" w:color="auto"/>
        <w:left w:val="none" w:sz="0" w:space="0" w:color="auto"/>
        <w:bottom w:val="none" w:sz="0" w:space="0" w:color="auto"/>
        <w:right w:val="none" w:sz="0" w:space="0" w:color="auto"/>
      </w:divBdr>
    </w:div>
    <w:div w:id="1371103667">
      <w:bodyDiv w:val="1"/>
      <w:marLeft w:val="0"/>
      <w:marRight w:val="0"/>
      <w:marTop w:val="0"/>
      <w:marBottom w:val="0"/>
      <w:divBdr>
        <w:top w:val="none" w:sz="0" w:space="0" w:color="auto"/>
        <w:left w:val="none" w:sz="0" w:space="0" w:color="auto"/>
        <w:bottom w:val="none" w:sz="0" w:space="0" w:color="auto"/>
        <w:right w:val="none" w:sz="0" w:space="0" w:color="auto"/>
      </w:divBdr>
    </w:div>
    <w:div w:id="1375157364">
      <w:bodyDiv w:val="1"/>
      <w:marLeft w:val="0"/>
      <w:marRight w:val="0"/>
      <w:marTop w:val="0"/>
      <w:marBottom w:val="0"/>
      <w:divBdr>
        <w:top w:val="none" w:sz="0" w:space="0" w:color="auto"/>
        <w:left w:val="none" w:sz="0" w:space="0" w:color="auto"/>
        <w:bottom w:val="none" w:sz="0" w:space="0" w:color="auto"/>
        <w:right w:val="none" w:sz="0" w:space="0" w:color="auto"/>
      </w:divBdr>
    </w:div>
    <w:div w:id="1404253899">
      <w:bodyDiv w:val="1"/>
      <w:marLeft w:val="0"/>
      <w:marRight w:val="0"/>
      <w:marTop w:val="0"/>
      <w:marBottom w:val="0"/>
      <w:divBdr>
        <w:top w:val="none" w:sz="0" w:space="0" w:color="auto"/>
        <w:left w:val="none" w:sz="0" w:space="0" w:color="auto"/>
        <w:bottom w:val="none" w:sz="0" w:space="0" w:color="auto"/>
        <w:right w:val="none" w:sz="0" w:space="0" w:color="auto"/>
      </w:divBdr>
    </w:div>
    <w:div w:id="1420952689">
      <w:bodyDiv w:val="1"/>
      <w:marLeft w:val="0"/>
      <w:marRight w:val="0"/>
      <w:marTop w:val="0"/>
      <w:marBottom w:val="0"/>
      <w:divBdr>
        <w:top w:val="none" w:sz="0" w:space="0" w:color="auto"/>
        <w:left w:val="none" w:sz="0" w:space="0" w:color="auto"/>
        <w:bottom w:val="none" w:sz="0" w:space="0" w:color="auto"/>
        <w:right w:val="none" w:sz="0" w:space="0" w:color="auto"/>
      </w:divBdr>
    </w:div>
    <w:div w:id="1426419787">
      <w:bodyDiv w:val="1"/>
      <w:marLeft w:val="0"/>
      <w:marRight w:val="0"/>
      <w:marTop w:val="0"/>
      <w:marBottom w:val="0"/>
      <w:divBdr>
        <w:top w:val="none" w:sz="0" w:space="0" w:color="auto"/>
        <w:left w:val="none" w:sz="0" w:space="0" w:color="auto"/>
        <w:bottom w:val="none" w:sz="0" w:space="0" w:color="auto"/>
        <w:right w:val="none" w:sz="0" w:space="0" w:color="auto"/>
      </w:divBdr>
    </w:div>
    <w:div w:id="1441679914">
      <w:bodyDiv w:val="1"/>
      <w:marLeft w:val="0"/>
      <w:marRight w:val="0"/>
      <w:marTop w:val="0"/>
      <w:marBottom w:val="0"/>
      <w:divBdr>
        <w:top w:val="none" w:sz="0" w:space="0" w:color="auto"/>
        <w:left w:val="none" w:sz="0" w:space="0" w:color="auto"/>
        <w:bottom w:val="none" w:sz="0" w:space="0" w:color="auto"/>
        <w:right w:val="none" w:sz="0" w:space="0" w:color="auto"/>
      </w:divBdr>
    </w:div>
    <w:div w:id="1499341713">
      <w:bodyDiv w:val="1"/>
      <w:marLeft w:val="0"/>
      <w:marRight w:val="0"/>
      <w:marTop w:val="0"/>
      <w:marBottom w:val="0"/>
      <w:divBdr>
        <w:top w:val="none" w:sz="0" w:space="0" w:color="auto"/>
        <w:left w:val="none" w:sz="0" w:space="0" w:color="auto"/>
        <w:bottom w:val="none" w:sz="0" w:space="0" w:color="auto"/>
        <w:right w:val="none" w:sz="0" w:space="0" w:color="auto"/>
      </w:divBdr>
    </w:div>
    <w:div w:id="1520309946">
      <w:bodyDiv w:val="1"/>
      <w:marLeft w:val="0"/>
      <w:marRight w:val="0"/>
      <w:marTop w:val="0"/>
      <w:marBottom w:val="0"/>
      <w:divBdr>
        <w:top w:val="none" w:sz="0" w:space="0" w:color="auto"/>
        <w:left w:val="none" w:sz="0" w:space="0" w:color="auto"/>
        <w:bottom w:val="none" w:sz="0" w:space="0" w:color="auto"/>
        <w:right w:val="none" w:sz="0" w:space="0" w:color="auto"/>
      </w:divBdr>
    </w:div>
    <w:div w:id="1540970580">
      <w:bodyDiv w:val="1"/>
      <w:marLeft w:val="0"/>
      <w:marRight w:val="0"/>
      <w:marTop w:val="0"/>
      <w:marBottom w:val="0"/>
      <w:divBdr>
        <w:top w:val="none" w:sz="0" w:space="0" w:color="auto"/>
        <w:left w:val="none" w:sz="0" w:space="0" w:color="auto"/>
        <w:bottom w:val="none" w:sz="0" w:space="0" w:color="auto"/>
        <w:right w:val="none" w:sz="0" w:space="0" w:color="auto"/>
      </w:divBdr>
    </w:div>
    <w:div w:id="1569456323">
      <w:bodyDiv w:val="1"/>
      <w:marLeft w:val="0"/>
      <w:marRight w:val="0"/>
      <w:marTop w:val="0"/>
      <w:marBottom w:val="0"/>
      <w:divBdr>
        <w:top w:val="none" w:sz="0" w:space="0" w:color="auto"/>
        <w:left w:val="none" w:sz="0" w:space="0" w:color="auto"/>
        <w:bottom w:val="none" w:sz="0" w:space="0" w:color="auto"/>
        <w:right w:val="none" w:sz="0" w:space="0" w:color="auto"/>
      </w:divBdr>
    </w:div>
    <w:div w:id="1573150855">
      <w:bodyDiv w:val="1"/>
      <w:marLeft w:val="0"/>
      <w:marRight w:val="0"/>
      <w:marTop w:val="0"/>
      <w:marBottom w:val="0"/>
      <w:divBdr>
        <w:top w:val="none" w:sz="0" w:space="0" w:color="auto"/>
        <w:left w:val="none" w:sz="0" w:space="0" w:color="auto"/>
        <w:bottom w:val="none" w:sz="0" w:space="0" w:color="auto"/>
        <w:right w:val="none" w:sz="0" w:space="0" w:color="auto"/>
      </w:divBdr>
    </w:div>
    <w:div w:id="1581215158">
      <w:bodyDiv w:val="1"/>
      <w:marLeft w:val="0"/>
      <w:marRight w:val="0"/>
      <w:marTop w:val="0"/>
      <w:marBottom w:val="0"/>
      <w:divBdr>
        <w:top w:val="none" w:sz="0" w:space="0" w:color="auto"/>
        <w:left w:val="none" w:sz="0" w:space="0" w:color="auto"/>
        <w:bottom w:val="none" w:sz="0" w:space="0" w:color="auto"/>
        <w:right w:val="none" w:sz="0" w:space="0" w:color="auto"/>
      </w:divBdr>
    </w:div>
    <w:div w:id="1636330383">
      <w:bodyDiv w:val="1"/>
      <w:marLeft w:val="0"/>
      <w:marRight w:val="0"/>
      <w:marTop w:val="0"/>
      <w:marBottom w:val="0"/>
      <w:divBdr>
        <w:top w:val="none" w:sz="0" w:space="0" w:color="auto"/>
        <w:left w:val="none" w:sz="0" w:space="0" w:color="auto"/>
        <w:bottom w:val="none" w:sz="0" w:space="0" w:color="auto"/>
        <w:right w:val="none" w:sz="0" w:space="0" w:color="auto"/>
      </w:divBdr>
    </w:div>
    <w:div w:id="1640113275">
      <w:bodyDiv w:val="1"/>
      <w:marLeft w:val="0"/>
      <w:marRight w:val="0"/>
      <w:marTop w:val="0"/>
      <w:marBottom w:val="0"/>
      <w:divBdr>
        <w:top w:val="none" w:sz="0" w:space="0" w:color="auto"/>
        <w:left w:val="none" w:sz="0" w:space="0" w:color="auto"/>
        <w:bottom w:val="none" w:sz="0" w:space="0" w:color="auto"/>
        <w:right w:val="none" w:sz="0" w:space="0" w:color="auto"/>
      </w:divBdr>
    </w:div>
    <w:div w:id="1737629863">
      <w:bodyDiv w:val="1"/>
      <w:marLeft w:val="0"/>
      <w:marRight w:val="0"/>
      <w:marTop w:val="0"/>
      <w:marBottom w:val="0"/>
      <w:divBdr>
        <w:top w:val="none" w:sz="0" w:space="0" w:color="auto"/>
        <w:left w:val="none" w:sz="0" w:space="0" w:color="auto"/>
        <w:bottom w:val="none" w:sz="0" w:space="0" w:color="auto"/>
        <w:right w:val="none" w:sz="0" w:space="0" w:color="auto"/>
      </w:divBdr>
    </w:div>
    <w:div w:id="1749381734">
      <w:bodyDiv w:val="1"/>
      <w:marLeft w:val="0"/>
      <w:marRight w:val="0"/>
      <w:marTop w:val="0"/>
      <w:marBottom w:val="0"/>
      <w:divBdr>
        <w:top w:val="none" w:sz="0" w:space="0" w:color="auto"/>
        <w:left w:val="none" w:sz="0" w:space="0" w:color="auto"/>
        <w:bottom w:val="none" w:sz="0" w:space="0" w:color="auto"/>
        <w:right w:val="none" w:sz="0" w:space="0" w:color="auto"/>
      </w:divBdr>
    </w:div>
    <w:div w:id="1815944615">
      <w:bodyDiv w:val="1"/>
      <w:marLeft w:val="0"/>
      <w:marRight w:val="0"/>
      <w:marTop w:val="0"/>
      <w:marBottom w:val="0"/>
      <w:divBdr>
        <w:top w:val="none" w:sz="0" w:space="0" w:color="auto"/>
        <w:left w:val="none" w:sz="0" w:space="0" w:color="auto"/>
        <w:bottom w:val="none" w:sz="0" w:space="0" w:color="auto"/>
        <w:right w:val="none" w:sz="0" w:space="0" w:color="auto"/>
      </w:divBdr>
    </w:div>
    <w:div w:id="1817721405">
      <w:bodyDiv w:val="1"/>
      <w:marLeft w:val="0"/>
      <w:marRight w:val="0"/>
      <w:marTop w:val="0"/>
      <w:marBottom w:val="0"/>
      <w:divBdr>
        <w:top w:val="none" w:sz="0" w:space="0" w:color="auto"/>
        <w:left w:val="none" w:sz="0" w:space="0" w:color="auto"/>
        <w:bottom w:val="none" w:sz="0" w:space="0" w:color="auto"/>
        <w:right w:val="none" w:sz="0" w:space="0" w:color="auto"/>
      </w:divBdr>
    </w:div>
    <w:div w:id="1839953826">
      <w:bodyDiv w:val="1"/>
      <w:marLeft w:val="0"/>
      <w:marRight w:val="0"/>
      <w:marTop w:val="0"/>
      <w:marBottom w:val="0"/>
      <w:divBdr>
        <w:top w:val="none" w:sz="0" w:space="0" w:color="auto"/>
        <w:left w:val="none" w:sz="0" w:space="0" w:color="auto"/>
        <w:bottom w:val="none" w:sz="0" w:space="0" w:color="auto"/>
        <w:right w:val="none" w:sz="0" w:space="0" w:color="auto"/>
      </w:divBdr>
    </w:div>
    <w:div w:id="1845707933">
      <w:bodyDiv w:val="1"/>
      <w:marLeft w:val="0"/>
      <w:marRight w:val="0"/>
      <w:marTop w:val="0"/>
      <w:marBottom w:val="0"/>
      <w:divBdr>
        <w:top w:val="none" w:sz="0" w:space="0" w:color="auto"/>
        <w:left w:val="none" w:sz="0" w:space="0" w:color="auto"/>
        <w:bottom w:val="none" w:sz="0" w:space="0" w:color="auto"/>
        <w:right w:val="none" w:sz="0" w:space="0" w:color="auto"/>
      </w:divBdr>
    </w:div>
    <w:div w:id="1858305683">
      <w:bodyDiv w:val="1"/>
      <w:marLeft w:val="0"/>
      <w:marRight w:val="0"/>
      <w:marTop w:val="0"/>
      <w:marBottom w:val="0"/>
      <w:divBdr>
        <w:top w:val="none" w:sz="0" w:space="0" w:color="auto"/>
        <w:left w:val="none" w:sz="0" w:space="0" w:color="auto"/>
        <w:bottom w:val="none" w:sz="0" w:space="0" w:color="auto"/>
        <w:right w:val="none" w:sz="0" w:space="0" w:color="auto"/>
      </w:divBdr>
    </w:div>
    <w:div w:id="1866164289">
      <w:bodyDiv w:val="1"/>
      <w:marLeft w:val="0"/>
      <w:marRight w:val="0"/>
      <w:marTop w:val="0"/>
      <w:marBottom w:val="0"/>
      <w:divBdr>
        <w:top w:val="none" w:sz="0" w:space="0" w:color="auto"/>
        <w:left w:val="none" w:sz="0" w:space="0" w:color="auto"/>
        <w:bottom w:val="none" w:sz="0" w:space="0" w:color="auto"/>
        <w:right w:val="none" w:sz="0" w:space="0" w:color="auto"/>
      </w:divBdr>
    </w:div>
    <w:div w:id="1873104659">
      <w:bodyDiv w:val="1"/>
      <w:marLeft w:val="0"/>
      <w:marRight w:val="0"/>
      <w:marTop w:val="0"/>
      <w:marBottom w:val="0"/>
      <w:divBdr>
        <w:top w:val="none" w:sz="0" w:space="0" w:color="auto"/>
        <w:left w:val="none" w:sz="0" w:space="0" w:color="auto"/>
        <w:bottom w:val="none" w:sz="0" w:space="0" w:color="auto"/>
        <w:right w:val="none" w:sz="0" w:space="0" w:color="auto"/>
      </w:divBdr>
    </w:div>
    <w:div w:id="1882474475">
      <w:bodyDiv w:val="1"/>
      <w:marLeft w:val="0"/>
      <w:marRight w:val="0"/>
      <w:marTop w:val="0"/>
      <w:marBottom w:val="0"/>
      <w:divBdr>
        <w:top w:val="none" w:sz="0" w:space="0" w:color="auto"/>
        <w:left w:val="none" w:sz="0" w:space="0" w:color="auto"/>
        <w:bottom w:val="none" w:sz="0" w:space="0" w:color="auto"/>
        <w:right w:val="none" w:sz="0" w:space="0" w:color="auto"/>
      </w:divBdr>
    </w:div>
    <w:div w:id="1906841936">
      <w:bodyDiv w:val="1"/>
      <w:marLeft w:val="0"/>
      <w:marRight w:val="0"/>
      <w:marTop w:val="0"/>
      <w:marBottom w:val="0"/>
      <w:divBdr>
        <w:top w:val="none" w:sz="0" w:space="0" w:color="auto"/>
        <w:left w:val="none" w:sz="0" w:space="0" w:color="auto"/>
        <w:bottom w:val="none" w:sz="0" w:space="0" w:color="auto"/>
        <w:right w:val="none" w:sz="0" w:space="0" w:color="auto"/>
      </w:divBdr>
    </w:div>
    <w:div w:id="1907565830">
      <w:bodyDiv w:val="1"/>
      <w:marLeft w:val="0"/>
      <w:marRight w:val="0"/>
      <w:marTop w:val="0"/>
      <w:marBottom w:val="0"/>
      <w:divBdr>
        <w:top w:val="none" w:sz="0" w:space="0" w:color="auto"/>
        <w:left w:val="none" w:sz="0" w:space="0" w:color="auto"/>
        <w:bottom w:val="none" w:sz="0" w:space="0" w:color="auto"/>
        <w:right w:val="none" w:sz="0" w:space="0" w:color="auto"/>
      </w:divBdr>
    </w:div>
    <w:div w:id="1955558848">
      <w:bodyDiv w:val="1"/>
      <w:marLeft w:val="0"/>
      <w:marRight w:val="0"/>
      <w:marTop w:val="0"/>
      <w:marBottom w:val="0"/>
      <w:divBdr>
        <w:top w:val="none" w:sz="0" w:space="0" w:color="auto"/>
        <w:left w:val="none" w:sz="0" w:space="0" w:color="auto"/>
        <w:bottom w:val="none" w:sz="0" w:space="0" w:color="auto"/>
        <w:right w:val="none" w:sz="0" w:space="0" w:color="auto"/>
      </w:divBdr>
    </w:div>
    <w:div w:id="1974632207">
      <w:bodyDiv w:val="1"/>
      <w:marLeft w:val="0"/>
      <w:marRight w:val="0"/>
      <w:marTop w:val="0"/>
      <w:marBottom w:val="0"/>
      <w:divBdr>
        <w:top w:val="none" w:sz="0" w:space="0" w:color="auto"/>
        <w:left w:val="none" w:sz="0" w:space="0" w:color="auto"/>
        <w:bottom w:val="none" w:sz="0" w:space="0" w:color="auto"/>
        <w:right w:val="none" w:sz="0" w:space="0" w:color="auto"/>
      </w:divBdr>
    </w:div>
    <w:div w:id="1988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ÓE-Kandó Kálmán Villamosmérnöki Kar – Duális képzés gyakorlati tanterve –Villamosmérnöki alapszak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16AB5D-2AB7-45D3-BD6C-15E2C758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1991</Words>
  <Characters>13741</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Pogatsnik Monika</dc:creator>
  <cp:lastModifiedBy>Csikósné Dr. Pap Andrea Edit</cp:lastModifiedBy>
  <cp:revision>6</cp:revision>
  <cp:lastPrinted>2015-10-24T10:07:00Z</cp:lastPrinted>
  <dcterms:created xsi:type="dcterms:W3CDTF">2023-11-14T02:42:00Z</dcterms:created>
  <dcterms:modified xsi:type="dcterms:W3CDTF">2023-11-14T03:31:00Z</dcterms:modified>
</cp:coreProperties>
</file>